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F0E01" w14:textId="77777777" w:rsidR="00AA10FD" w:rsidRPr="001079F0" w:rsidRDefault="00AA10FD" w:rsidP="00563054">
      <w:pPr>
        <w:pStyle w:val="Titre"/>
        <w:jc w:val="both"/>
        <w:rPr>
          <w:color w:val="auto"/>
        </w:rPr>
      </w:pPr>
    </w:p>
    <w:p w14:paraId="053BD6B0" w14:textId="77777777" w:rsidR="00AA10FD" w:rsidRPr="001079F0" w:rsidRDefault="00AA10FD" w:rsidP="00563054">
      <w:pPr>
        <w:spacing w:before="0" w:after="0" w:line="240" w:lineRule="auto"/>
        <w:contextualSpacing/>
        <w:jc w:val="center"/>
      </w:pPr>
    </w:p>
    <w:p w14:paraId="36C0B0B3" w14:textId="40E6634E" w:rsidR="002D01DF" w:rsidRPr="001079F0" w:rsidRDefault="00EA23C0" w:rsidP="00EA23C0">
      <w:pPr>
        <w:spacing w:before="0" w:after="0" w:line="240" w:lineRule="auto"/>
        <w:contextualSpacing/>
        <w:jc w:val="center"/>
      </w:pPr>
      <w:r>
        <w:rPr>
          <w:noProof/>
        </w:rPr>
        <w:drawing>
          <wp:inline distT="0" distB="0" distL="0" distR="0" wp14:anchorId="617C9182" wp14:editId="02E710D5">
            <wp:extent cx="1724025" cy="74485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44855"/>
                    </a:xfrm>
                    <a:prstGeom prst="rect">
                      <a:avLst/>
                    </a:prstGeom>
                    <a:noFill/>
                    <a:ln>
                      <a:noFill/>
                    </a:ln>
                  </pic:spPr>
                </pic:pic>
              </a:graphicData>
            </a:graphic>
          </wp:inline>
        </w:drawing>
      </w:r>
    </w:p>
    <w:p w14:paraId="19479839" w14:textId="77777777" w:rsidR="002D01DF" w:rsidRPr="001079F0" w:rsidRDefault="002D01DF" w:rsidP="00563054">
      <w:pPr>
        <w:spacing w:before="0" w:after="0" w:line="240" w:lineRule="auto"/>
        <w:contextualSpacing/>
      </w:pPr>
    </w:p>
    <w:p w14:paraId="00DF4DC4" w14:textId="77777777" w:rsidR="00EA23C0" w:rsidRDefault="00EA23C0" w:rsidP="00563054">
      <w:pPr>
        <w:pStyle w:val="Titre"/>
        <w:rPr>
          <w:color w:val="auto"/>
        </w:rPr>
      </w:pPr>
    </w:p>
    <w:p w14:paraId="6AA78A56" w14:textId="3EDB5F2E" w:rsidR="00524D96" w:rsidRPr="001079F0" w:rsidRDefault="00524D96" w:rsidP="00563054">
      <w:pPr>
        <w:pStyle w:val="Titre"/>
        <w:rPr>
          <w:color w:val="auto"/>
        </w:rPr>
      </w:pPr>
      <w:r w:rsidRPr="001079F0">
        <w:rPr>
          <w:color w:val="auto"/>
        </w:rPr>
        <w:t>Acte d’engagement</w:t>
      </w:r>
    </w:p>
    <w:p w14:paraId="3872F7F5" w14:textId="77777777" w:rsidR="0000667E" w:rsidRPr="001079F0" w:rsidRDefault="0000667E" w:rsidP="00563054">
      <w:pPr>
        <w:pStyle w:val="Titre2"/>
        <w:spacing w:before="0" w:line="240" w:lineRule="auto"/>
        <w:ind w:left="0"/>
        <w:contextualSpacing/>
        <w:rPr>
          <w:color w:val="auto"/>
        </w:rPr>
      </w:pPr>
    </w:p>
    <w:p w14:paraId="2D9F4F5E" w14:textId="77777777" w:rsidR="0000667E" w:rsidRPr="001079F0" w:rsidRDefault="0000667E" w:rsidP="00563054">
      <w:pPr>
        <w:pStyle w:val="Titre2"/>
        <w:spacing w:before="0" w:line="240" w:lineRule="auto"/>
        <w:ind w:left="0"/>
        <w:contextualSpacing/>
        <w:rPr>
          <w:color w:val="auto"/>
        </w:rPr>
      </w:pPr>
    </w:p>
    <w:p w14:paraId="53B48910" w14:textId="77777777" w:rsidR="0000667E" w:rsidRPr="001079F0" w:rsidRDefault="0000667E" w:rsidP="00563054">
      <w:pPr>
        <w:pStyle w:val="Titre2"/>
        <w:spacing w:before="0" w:line="240" w:lineRule="auto"/>
        <w:ind w:left="0"/>
        <w:contextualSpacing/>
        <w:jc w:val="center"/>
        <w:rPr>
          <w:color w:val="auto"/>
        </w:rPr>
      </w:pPr>
    </w:p>
    <w:p w14:paraId="4FFB0254" w14:textId="028DC7E9" w:rsidR="002D01DF" w:rsidRPr="001079F0" w:rsidRDefault="00524D96" w:rsidP="00563054">
      <w:pPr>
        <w:pStyle w:val="Titre2"/>
        <w:spacing w:before="0" w:line="240" w:lineRule="auto"/>
        <w:ind w:left="0"/>
        <w:contextualSpacing/>
        <w:jc w:val="center"/>
        <w:rPr>
          <w:color w:val="auto"/>
        </w:rPr>
      </w:pPr>
      <w:r w:rsidRPr="001079F0">
        <w:rPr>
          <w:color w:val="auto"/>
        </w:rPr>
        <w:t>Lot n°</w:t>
      </w:r>
      <w:r w:rsidR="00EA23C0">
        <w:rPr>
          <w:color w:val="auto"/>
        </w:rPr>
        <w:t>4</w:t>
      </w:r>
    </w:p>
    <w:p w14:paraId="6B953059" w14:textId="77777777" w:rsidR="0000667E" w:rsidRPr="001079F0" w:rsidRDefault="0000667E" w:rsidP="00563054">
      <w:pPr>
        <w:spacing w:before="0" w:after="0" w:line="240" w:lineRule="auto"/>
        <w:contextualSpacing/>
        <w:jc w:val="center"/>
      </w:pPr>
    </w:p>
    <w:p w14:paraId="5B9DC7E3" w14:textId="77777777" w:rsidR="00EA23C0" w:rsidRDefault="00EA23C0" w:rsidP="00563054">
      <w:pPr>
        <w:pStyle w:val="Titre2"/>
        <w:spacing w:before="0" w:line="240" w:lineRule="auto"/>
        <w:ind w:left="0"/>
        <w:contextualSpacing/>
        <w:jc w:val="center"/>
        <w:rPr>
          <w:color w:val="auto"/>
        </w:rPr>
      </w:pPr>
    </w:p>
    <w:p w14:paraId="73D727BF" w14:textId="220958BB" w:rsidR="000F19A5" w:rsidRPr="001079F0" w:rsidRDefault="00524D96"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EA23C0">
        <w:rPr>
          <w:color w:val="auto"/>
        </w:rPr>
        <w:t>RESPONSABILITE DES GESTIONNAIRES PUBLICS</w:t>
      </w:r>
      <w:r w:rsidR="00DF5CBC">
        <w:rPr>
          <w:color w:val="auto"/>
        </w:rPr>
        <w:t xml:space="preserve"> </w:t>
      </w:r>
      <w:r w:rsidR="00026AF8" w:rsidRPr="001079F0">
        <w:rPr>
          <w:color w:val="auto"/>
        </w:rPr>
        <w:t>»</w:t>
      </w:r>
    </w:p>
    <w:p w14:paraId="451E14BA" w14:textId="77777777" w:rsidR="002D01DF" w:rsidRPr="001079F0" w:rsidRDefault="002D01DF" w:rsidP="00563054">
      <w:pPr>
        <w:spacing w:before="0" w:after="0" w:line="240" w:lineRule="auto"/>
        <w:contextualSpacing/>
      </w:pPr>
    </w:p>
    <w:p w14:paraId="2E0DF757" w14:textId="77777777" w:rsidR="002D01DF" w:rsidRPr="001079F0" w:rsidRDefault="002D01DF" w:rsidP="00563054">
      <w:pPr>
        <w:spacing w:before="0" w:after="0" w:line="240" w:lineRule="auto"/>
        <w:contextualSpacing/>
      </w:pPr>
    </w:p>
    <w:p w14:paraId="68D6A14A" w14:textId="77777777" w:rsidR="002D01DF" w:rsidRPr="001079F0" w:rsidRDefault="002D01DF" w:rsidP="00563054">
      <w:pPr>
        <w:spacing w:before="0" w:after="0" w:line="240" w:lineRule="auto"/>
        <w:contextualSpacing/>
      </w:pPr>
    </w:p>
    <w:p w14:paraId="0CF6882D" w14:textId="77777777" w:rsidR="002D01DF" w:rsidRPr="001079F0" w:rsidRDefault="002D01DF" w:rsidP="00563054">
      <w:pPr>
        <w:spacing w:before="0" w:after="0" w:line="240" w:lineRule="auto"/>
        <w:contextualSpacing/>
      </w:pPr>
    </w:p>
    <w:p w14:paraId="68D2D63A" w14:textId="77777777" w:rsidR="002D01DF" w:rsidRPr="001079F0" w:rsidRDefault="002D01DF" w:rsidP="00563054">
      <w:pPr>
        <w:spacing w:before="0" w:after="0" w:line="240" w:lineRule="auto"/>
        <w:contextualSpacing/>
      </w:pPr>
    </w:p>
    <w:p w14:paraId="7B714B87" w14:textId="77777777" w:rsidR="002D01DF" w:rsidRPr="001079F0" w:rsidRDefault="002D01DF" w:rsidP="00563054">
      <w:pPr>
        <w:spacing w:before="0" w:after="0" w:line="240" w:lineRule="auto"/>
        <w:contextualSpacing/>
      </w:pPr>
    </w:p>
    <w:p w14:paraId="446B7FCA" w14:textId="77777777" w:rsidR="002D01DF" w:rsidRPr="001079F0" w:rsidRDefault="002D01DF" w:rsidP="00563054">
      <w:pPr>
        <w:spacing w:before="0" w:after="0" w:line="240" w:lineRule="auto"/>
        <w:contextualSpacing/>
      </w:pPr>
    </w:p>
    <w:p w14:paraId="6B124B10" w14:textId="77777777" w:rsidR="002D01DF" w:rsidRPr="001079F0" w:rsidRDefault="002D01DF" w:rsidP="00563054">
      <w:pPr>
        <w:spacing w:before="0" w:after="0" w:line="240" w:lineRule="auto"/>
        <w:contextualSpacing/>
      </w:pPr>
    </w:p>
    <w:p w14:paraId="37D6871F" w14:textId="77777777" w:rsidR="002D01DF" w:rsidRPr="001079F0" w:rsidRDefault="002D01DF" w:rsidP="00563054">
      <w:pPr>
        <w:spacing w:before="0" w:after="0" w:line="240" w:lineRule="auto"/>
        <w:contextualSpacing/>
      </w:pPr>
    </w:p>
    <w:p w14:paraId="3C0A6FBA" w14:textId="77777777" w:rsidR="002D01DF" w:rsidRPr="001079F0" w:rsidRDefault="002D01DF" w:rsidP="00563054">
      <w:pPr>
        <w:spacing w:before="0" w:after="0" w:line="240" w:lineRule="auto"/>
        <w:contextualSpacing/>
      </w:pPr>
    </w:p>
    <w:p w14:paraId="776D06A3" w14:textId="77777777" w:rsidR="002D01DF" w:rsidRPr="001079F0" w:rsidRDefault="002D01DF" w:rsidP="00563054">
      <w:pPr>
        <w:spacing w:before="0" w:after="0" w:line="240" w:lineRule="auto"/>
        <w:contextualSpacing/>
      </w:pPr>
    </w:p>
    <w:p w14:paraId="2CA493C7" w14:textId="77777777" w:rsidR="002D01DF" w:rsidRPr="001079F0" w:rsidRDefault="002D01DF" w:rsidP="00563054">
      <w:pPr>
        <w:spacing w:before="0" w:after="0" w:line="240" w:lineRule="auto"/>
        <w:contextualSpacing/>
      </w:pPr>
    </w:p>
    <w:p w14:paraId="40C5F6CF" w14:textId="77777777" w:rsidR="002D01DF" w:rsidRPr="001079F0" w:rsidRDefault="002D01DF" w:rsidP="00563054">
      <w:pPr>
        <w:spacing w:before="0" w:after="0" w:line="240" w:lineRule="auto"/>
        <w:contextualSpacing/>
      </w:pPr>
    </w:p>
    <w:p w14:paraId="059A41EA" w14:textId="77777777" w:rsidR="002D01DF" w:rsidRPr="001079F0" w:rsidRDefault="002D01DF" w:rsidP="00563054">
      <w:pPr>
        <w:spacing w:before="0" w:after="0" w:line="240" w:lineRule="auto"/>
        <w:contextualSpacing/>
      </w:pPr>
    </w:p>
    <w:p w14:paraId="09DF51E7" w14:textId="77777777" w:rsidR="002D01DF" w:rsidRPr="001079F0" w:rsidRDefault="002D01DF" w:rsidP="00563054">
      <w:pPr>
        <w:spacing w:before="0" w:after="0" w:line="240" w:lineRule="auto"/>
        <w:contextualSpacing/>
      </w:pPr>
    </w:p>
    <w:p w14:paraId="5755BE9E" w14:textId="77777777" w:rsidR="002D01DF" w:rsidRPr="001079F0" w:rsidRDefault="002D01DF" w:rsidP="00563054">
      <w:pPr>
        <w:spacing w:before="0" w:after="0" w:line="240" w:lineRule="auto"/>
        <w:contextualSpacing/>
        <w:jc w:val="center"/>
      </w:pPr>
    </w:p>
    <w:p w14:paraId="39C81D5D" w14:textId="77777777" w:rsidR="00563054" w:rsidRDefault="00563054">
      <w:pPr>
        <w:spacing w:before="0"/>
        <w:jc w:val="left"/>
        <w:rPr>
          <w:rFonts w:ascii="Century Gothic" w:eastAsiaTheme="majorEastAsia" w:hAnsi="Century Gothic" w:cstheme="majorBidi"/>
          <w:b/>
          <w:sz w:val="36"/>
          <w:szCs w:val="36"/>
        </w:rPr>
      </w:pPr>
      <w:r>
        <w:br w:type="page"/>
      </w:r>
    </w:p>
    <w:p w14:paraId="0F7E99FB" w14:textId="780A2F5E" w:rsidR="00524D96" w:rsidRPr="001079F0" w:rsidRDefault="00524D96" w:rsidP="00563054">
      <w:pPr>
        <w:pStyle w:val="Titre1"/>
        <w:spacing w:before="0" w:line="240" w:lineRule="auto"/>
        <w:contextualSpacing/>
        <w:rPr>
          <w:color w:val="auto"/>
        </w:rPr>
      </w:pPr>
      <w:r w:rsidRPr="001079F0">
        <w:rPr>
          <w:color w:val="auto"/>
        </w:rPr>
        <w:lastRenderedPageBreak/>
        <w:t>ACTE D’ENGAGEMENT</w:t>
      </w:r>
    </w:p>
    <w:p w14:paraId="06E5D8DA" w14:textId="77777777" w:rsidR="00524D96" w:rsidRPr="001079F0" w:rsidRDefault="00524D96" w:rsidP="00563054">
      <w:pPr>
        <w:pStyle w:val="NormalRiskpart"/>
        <w:contextualSpacing/>
        <w:rPr>
          <w:rFonts w:asciiTheme="minorHAnsi" w:hAnsiTheme="minorHAnsi" w:cstheme="minorHAnsi"/>
        </w:rPr>
      </w:pPr>
    </w:p>
    <w:p w14:paraId="2AAB27E7" w14:textId="77777777" w:rsidR="00563054" w:rsidRDefault="00563054" w:rsidP="00563054">
      <w:pPr>
        <w:pStyle w:val="Titre2"/>
        <w:spacing w:before="0" w:line="240" w:lineRule="auto"/>
        <w:ind w:left="0"/>
        <w:contextualSpacing/>
        <w:jc w:val="center"/>
        <w:rPr>
          <w:color w:val="auto"/>
        </w:rPr>
      </w:pPr>
    </w:p>
    <w:p w14:paraId="3ABCCC2F" w14:textId="44D0ADFC" w:rsidR="00524D96" w:rsidRPr="001079F0" w:rsidRDefault="00CE123F"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EA23C0">
        <w:rPr>
          <w:color w:val="auto"/>
        </w:rPr>
        <w:t>RESPONSABILITE DES GESTIONNAIRES PUBLICS</w:t>
      </w:r>
      <w:r w:rsidR="00EA23C0">
        <w:rPr>
          <w:color w:val="auto"/>
        </w:rPr>
        <w:t xml:space="preserve"> </w:t>
      </w:r>
      <w:r w:rsidR="001079F0">
        <w:rPr>
          <w:color w:val="auto"/>
        </w:rPr>
        <w:t>»</w:t>
      </w:r>
    </w:p>
    <w:p w14:paraId="77F1E842" w14:textId="0326A3CF" w:rsidR="00524D96" w:rsidRDefault="00524D96" w:rsidP="00563054">
      <w:pPr>
        <w:pStyle w:val="TitreRiskpart4"/>
        <w:spacing w:before="0"/>
        <w:contextualSpacing/>
        <w:rPr>
          <w:rFonts w:asciiTheme="minorHAnsi" w:hAnsiTheme="minorHAnsi" w:cstheme="minorHAnsi"/>
          <w:i w:val="0"/>
          <w:iCs w:val="0"/>
        </w:rPr>
      </w:pPr>
    </w:p>
    <w:p w14:paraId="7B79E5B4" w14:textId="77777777" w:rsidR="00EA23C0" w:rsidRPr="00EA23C0" w:rsidRDefault="00EA23C0" w:rsidP="00EA23C0">
      <w:pPr>
        <w:autoSpaceDN w:val="0"/>
        <w:spacing w:before="0" w:after="0" w:line="240" w:lineRule="auto"/>
        <w:ind w:left="1984" w:right="850"/>
        <w:contextualSpacing/>
        <w:jc w:val="left"/>
        <w:rPr>
          <w:rFonts w:ascii="Calibri" w:eastAsia="SimSun" w:hAnsi="Calibri" w:cs="Calibri"/>
          <w:kern w:val="3"/>
          <w:sz w:val="28"/>
          <w:szCs w:val="28"/>
          <w:lang w:eastAsia="zh-CN" w:bidi="hi-IN"/>
        </w:rPr>
      </w:pPr>
    </w:p>
    <w:p w14:paraId="0E6E304A" w14:textId="77777777" w:rsidR="00EA23C0" w:rsidRPr="00EA23C0" w:rsidRDefault="00EA23C0" w:rsidP="00EA23C0">
      <w:pPr>
        <w:numPr>
          <w:ilvl w:val="0"/>
          <w:numId w:val="28"/>
        </w:numPr>
        <w:spacing w:before="0" w:after="0" w:line="240" w:lineRule="auto"/>
        <w:contextualSpacing/>
        <w:rPr>
          <w:rFonts w:ascii="Century Gothic" w:eastAsia="Calibri" w:hAnsi="Century Gothic" w:cs="Times New Roman"/>
          <w:sz w:val="24"/>
          <w:szCs w:val="24"/>
        </w:rPr>
      </w:pPr>
      <w:r w:rsidRPr="00EA23C0">
        <w:rPr>
          <w:rFonts w:ascii="Century Gothic" w:eastAsia="Calibri" w:hAnsi="Century Gothic" w:cs="Times New Roman"/>
          <w:sz w:val="24"/>
          <w:szCs w:val="24"/>
        </w:rPr>
        <w:t xml:space="preserve"> Représentant légal de la personne publique contractante :</w:t>
      </w:r>
    </w:p>
    <w:p w14:paraId="343F5123" w14:textId="77777777" w:rsidR="00EA23C0" w:rsidRPr="00EA23C0" w:rsidRDefault="00EA23C0" w:rsidP="00EA23C0">
      <w:pPr>
        <w:autoSpaceDN w:val="0"/>
        <w:spacing w:before="0" w:after="0" w:line="240" w:lineRule="auto"/>
        <w:ind w:left="1984" w:right="850"/>
        <w:contextualSpacing/>
        <w:jc w:val="left"/>
        <w:rPr>
          <w:rFonts w:ascii="Calibri" w:eastAsia="SimSun" w:hAnsi="Calibri" w:cs="Calibri"/>
          <w:kern w:val="3"/>
          <w:sz w:val="28"/>
          <w:szCs w:val="28"/>
          <w:lang w:eastAsia="zh-CN" w:bidi="hi-IN"/>
        </w:rPr>
      </w:pPr>
    </w:p>
    <w:p w14:paraId="7C1885C6" w14:textId="77777777" w:rsidR="00EA23C0" w:rsidRPr="00EA23C0" w:rsidRDefault="00EA23C0" w:rsidP="00EA23C0">
      <w:pPr>
        <w:widowControl w:val="0"/>
        <w:suppressAutoHyphens/>
        <w:autoSpaceDN w:val="0"/>
        <w:spacing w:before="0" w:after="0" w:line="240" w:lineRule="auto"/>
        <w:jc w:val="left"/>
        <w:rPr>
          <w:rFonts w:eastAsia="SimSun" w:cs="Calibri Light"/>
          <w:kern w:val="3"/>
          <w:lang w:eastAsia="zh-CN" w:bidi="hi-IN"/>
        </w:rPr>
      </w:pPr>
      <w:r w:rsidRPr="00EA23C0">
        <w:rPr>
          <w:rFonts w:eastAsia="SimSun" w:cs="Calibri Light"/>
          <w:b/>
          <w:bCs/>
          <w:i/>
          <w:iCs/>
          <w:noProof/>
          <w:kern w:val="3"/>
          <w:sz w:val="20"/>
          <w:szCs w:val="20"/>
          <w:lang w:eastAsia="zh-CN" w:bidi="hi-IN"/>
        </w:rPr>
        <w:t>Madame Frédérique BERROD</w:t>
      </w:r>
      <w:r w:rsidRPr="00EA23C0">
        <w:rPr>
          <w:rFonts w:eastAsia="SimSun" w:cs="Calibri Light"/>
          <w:kern w:val="3"/>
          <w:lang w:eastAsia="zh-CN" w:bidi="hi-IN"/>
        </w:rPr>
        <w:t xml:space="preserve"> - </w:t>
      </w:r>
      <w:r w:rsidRPr="00EA23C0">
        <w:rPr>
          <w:rFonts w:eastAsia="SimSun" w:cs="Calibri Light"/>
          <w:b/>
          <w:bCs/>
          <w:i/>
          <w:iCs/>
          <w:noProof/>
          <w:kern w:val="3"/>
          <w:sz w:val="20"/>
          <w:szCs w:val="20"/>
          <w:lang w:eastAsia="zh-CN" w:bidi="hi-IN"/>
        </w:rPr>
        <w:t>Présidente</w:t>
      </w:r>
    </w:p>
    <w:p w14:paraId="53D109DE"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0"/>
          <w:szCs w:val="20"/>
          <w:lang w:eastAsia="zh-CN" w:bidi="hi-IN"/>
        </w:rPr>
      </w:pPr>
    </w:p>
    <w:p w14:paraId="15747D1E"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8"/>
          <w:szCs w:val="28"/>
          <w:lang w:eastAsia="zh-CN" w:bidi="hi-IN"/>
        </w:rPr>
      </w:pPr>
    </w:p>
    <w:p w14:paraId="30F097DB" w14:textId="77777777" w:rsidR="00EA23C0" w:rsidRPr="00EA23C0" w:rsidRDefault="00EA23C0" w:rsidP="00EA23C0">
      <w:pPr>
        <w:numPr>
          <w:ilvl w:val="0"/>
          <w:numId w:val="28"/>
        </w:numPr>
        <w:spacing w:before="0" w:after="0" w:line="240" w:lineRule="auto"/>
        <w:contextualSpacing/>
        <w:rPr>
          <w:rFonts w:ascii="Century Gothic" w:eastAsia="Calibri" w:hAnsi="Century Gothic" w:cs="Times New Roman"/>
          <w:sz w:val="24"/>
          <w:szCs w:val="24"/>
        </w:rPr>
      </w:pPr>
      <w:r w:rsidRPr="00EA23C0">
        <w:rPr>
          <w:rFonts w:ascii="Century Gothic" w:eastAsia="Calibri" w:hAnsi="Century Gothic" w:cs="Times New Roman"/>
          <w:sz w:val="24"/>
          <w:szCs w:val="24"/>
        </w:rPr>
        <w:t>Ordonnateur :</w:t>
      </w:r>
    </w:p>
    <w:p w14:paraId="18FE69A1" w14:textId="77777777" w:rsidR="00EA23C0" w:rsidRPr="00EA23C0" w:rsidRDefault="00EA23C0" w:rsidP="00EA23C0">
      <w:pPr>
        <w:autoSpaceDN w:val="0"/>
        <w:spacing w:before="0" w:after="0" w:line="240" w:lineRule="auto"/>
        <w:ind w:right="850"/>
        <w:contextualSpacing/>
        <w:jc w:val="left"/>
        <w:rPr>
          <w:rFonts w:eastAsia="SimSun" w:cs="Calibri Light"/>
          <w:kern w:val="3"/>
          <w:lang w:eastAsia="zh-CN" w:bidi="hi-IN"/>
        </w:rPr>
      </w:pPr>
    </w:p>
    <w:p w14:paraId="7326FA63" w14:textId="77777777" w:rsidR="00EA23C0" w:rsidRPr="00EA23C0" w:rsidRDefault="00EA23C0" w:rsidP="00EA23C0">
      <w:pPr>
        <w:widowControl w:val="0"/>
        <w:suppressAutoHyphens/>
        <w:autoSpaceDN w:val="0"/>
        <w:spacing w:before="0" w:after="0" w:line="240" w:lineRule="auto"/>
        <w:jc w:val="left"/>
        <w:rPr>
          <w:rFonts w:eastAsia="SimSun" w:cs="Calibri Light"/>
          <w:noProof/>
          <w:kern w:val="3"/>
          <w:lang w:eastAsia="zh-CN" w:bidi="hi-IN"/>
        </w:rPr>
      </w:pPr>
      <w:r w:rsidRPr="00EA23C0">
        <w:rPr>
          <w:rFonts w:eastAsia="SimSun" w:cs="Calibri Light"/>
          <w:b/>
          <w:bCs/>
          <w:i/>
          <w:iCs/>
          <w:noProof/>
          <w:kern w:val="3"/>
          <w:sz w:val="20"/>
          <w:szCs w:val="20"/>
          <w:lang w:eastAsia="zh-CN" w:bidi="hi-IN"/>
        </w:rPr>
        <w:t>Madame Frédérique BERROD</w:t>
      </w:r>
      <w:r w:rsidRPr="00EA23C0">
        <w:rPr>
          <w:rFonts w:eastAsia="SimSun" w:cs="Calibri Light"/>
          <w:noProof/>
          <w:kern w:val="3"/>
          <w:lang w:eastAsia="zh-CN" w:bidi="hi-IN"/>
        </w:rPr>
        <w:t xml:space="preserve"> - </w:t>
      </w:r>
      <w:r w:rsidRPr="00EA23C0">
        <w:rPr>
          <w:rFonts w:eastAsia="SimSun" w:cs="Calibri Light"/>
          <w:b/>
          <w:bCs/>
          <w:i/>
          <w:iCs/>
          <w:noProof/>
          <w:kern w:val="3"/>
          <w:sz w:val="20"/>
          <w:szCs w:val="20"/>
          <w:lang w:eastAsia="zh-CN" w:bidi="hi-IN"/>
        </w:rPr>
        <w:t>Présidente</w:t>
      </w:r>
    </w:p>
    <w:p w14:paraId="39608AF2"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8"/>
          <w:szCs w:val="28"/>
          <w:lang w:eastAsia="zh-CN" w:bidi="hi-IN"/>
        </w:rPr>
      </w:pPr>
    </w:p>
    <w:p w14:paraId="47BF3DCE"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0"/>
          <w:szCs w:val="20"/>
          <w:lang w:eastAsia="zh-CN" w:bidi="hi-IN"/>
        </w:rPr>
      </w:pPr>
    </w:p>
    <w:p w14:paraId="0EB2E427" w14:textId="77777777" w:rsidR="00EA23C0" w:rsidRPr="00EA23C0" w:rsidRDefault="00EA23C0" w:rsidP="00EA23C0">
      <w:pPr>
        <w:numPr>
          <w:ilvl w:val="0"/>
          <w:numId w:val="28"/>
        </w:numPr>
        <w:spacing w:before="0" w:after="0" w:line="240" w:lineRule="auto"/>
        <w:contextualSpacing/>
        <w:rPr>
          <w:rFonts w:ascii="Century Gothic" w:eastAsia="Calibri" w:hAnsi="Century Gothic" w:cs="Times New Roman"/>
          <w:sz w:val="24"/>
          <w:szCs w:val="24"/>
        </w:rPr>
      </w:pPr>
      <w:r w:rsidRPr="00EA23C0">
        <w:rPr>
          <w:rFonts w:ascii="Century Gothic" w:eastAsia="Calibri" w:hAnsi="Century Gothic" w:cs="Times New Roman"/>
          <w:sz w:val="24"/>
          <w:szCs w:val="24"/>
        </w:rPr>
        <w:t>Comptable public assignataire des paiements :</w:t>
      </w:r>
    </w:p>
    <w:p w14:paraId="7FE75740"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8"/>
          <w:szCs w:val="28"/>
          <w:lang w:eastAsia="zh-CN" w:bidi="hi-IN"/>
        </w:rPr>
      </w:pPr>
    </w:p>
    <w:p w14:paraId="690B1D18" w14:textId="77777777" w:rsidR="00EA23C0" w:rsidRPr="00EA23C0" w:rsidRDefault="00EA23C0" w:rsidP="00EA23C0">
      <w:pPr>
        <w:widowControl w:val="0"/>
        <w:suppressAutoHyphens/>
        <w:autoSpaceDN w:val="0"/>
        <w:spacing w:before="0" w:after="0" w:line="240" w:lineRule="auto"/>
        <w:jc w:val="left"/>
        <w:rPr>
          <w:rFonts w:eastAsia="SimSun" w:cs="Calibri Light"/>
          <w:noProof/>
          <w:kern w:val="3"/>
          <w:lang w:eastAsia="zh-CN" w:bidi="hi-IN"/>
        </w:rPr>
      </w:pPr>
      <w:r w:rsidRPr="00EA23C0">
        <w:rPr>
          <w:rFonts w:eastAsia="SimSun" w:cs="Calibri Light"/>
          <w:b/>
          <w:bCs/>
          <w:i/>
          <w:iCs/>
          <w:noProof/>
          <w:kern w:val="3"/>
          <w:sz w:val="20"/>
          <w:szCs w:val="20"/>
          <w:lang w:eastAsia="zh-CN" w:bidi="hi-IN"/>
        </w:rPr>
        <w:t>Frédéric DRUE</w:t>
      </w:r>
    </w:p>
    <w:p w14:paraId="6A6822D1"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8"/>
          <w:szCs w:val="28"/>
          <w:lang w:eastAsia="zh-CN" w:bidi="hi-IN"/>
        </w:rPr>
      </w:pPr>
    </w:p>
    <w:p w14:paraId="380CAADB"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0"/>
          <w:szCs w:val="20"/>
          <w:lang w:eastAsia="zh-CN" w:bidi="hi-IN"/>
        </w:rPr>
      </w:pPr>
    </w:p>
    <w:p w14:paraId="590361DC" w14:textId="77777777" w:rsidR="00EA23C0" w:rsidRPr="00EA23C0" w:rsidRDefault="00EA23C0" w:rsidP="00EA23C0">
      <w:pPr>
        <w:numPr>
          <w:ilvl w:val="0"/>
          <w:numId w:val="28"/>
        </w:numPr>
        <w:spacing w:before="0" w:after="0" w:line="240" w:lineRule="auto"/>
        <w:contextualSpacing/>
        <w:rPr>
          <w:rFonts w:ascii="Century Gothic" w:eastAsia="Calibri" w:hAnsi="Century Gothic" w:cs="Times New Roman"/>
          <w:sz w:val="24"/>
          <w:szCs w:val="24"/>
        </w:rPr>
      </w:pPr>
      <w:r w:rsidRPr="00EA23C0">
        <w:rPr>
          <w:rFonts w:ascii="Century Gothic" w:eastAsia="Calibri" w:hAnsi="Century Gothic" w:cs="Times New Roman"/>
          <w:sz w:val="24"/>
          <w:szCs w:val="24"/>
        </w:rPr>
        <w:t>Procédure :</w:t>
      </w:r>
    </w:p>
    <w:p w14:paraId="71CE07A4" w14:textId="77777777" w:rsidR="00EA23C0" w:rsidRPr="00EA23C0" w:rsidRDefault="00EA23C0" w:rsidP="00EA23C0">
      <w:pPr>
        <w:widowControl w:val="0"/>
        <w:suppressAutoHyphens/>
        <w:autoSpaceDN w:val="0"/>
        <w:spacing w:before="0" w:after="0" w:line="240" w:lineRule="auto"/>
        <w:jc w:val="left"/>
        <w:rPr>
          <w:rFonts w:ascii="Calibri" w:eastAsia="SimSun" w:hAnsi="Calibri" w:cs="Calibri"/>
          <w:kern w:val="3"/>
          <w:sz w:val="20"/>
          <w:szCs w:val="20"/>
          <w:lang w:eastAsia="zh-CN" w:bidi="hi-IN"/>
        </w:rPr>
      </w:pPr>
    </w:p>
    <w:p w14:paraId="08080CCD" w14:textId="77777777" w:rsidR="00EA23C0" w:rsidRPr="00EA23C0" w:rsidRDefault="00EA23C0" w:rsidP="00EA23C0">
      <w:pPr>
        <w:widowControl w:val="0"/>
        <w:suppressAutoHyphens/>
        <w:autoSpaceDN w:val="0"/>
        <w:spacing w:before="0" w:after="0" w:line="240" w:lineRule="auto"/>
        <w:jc w:val="left"/>
        <w:rPr>
          <w:rFonts w:eastAsia="SimSun" w:cs="Calibri Light"/>
          <w:noProof/>
          <w:kern w:val="3"/>
          <w:lang w:eastAsia="zh-CN" w:bidi="hi-IN"/>
        </w:rPr>
      </w:pPr>
      <w:r w:rsidRPr="00EA23C0">
        <w:rPr>
          <w:rFonts w:eastAsia="SimSun" w:cs="Calibri Light"/>
          <w:b/>
          <w:bCs/>
          <w:i/>
          <w:iCs/>
          <w:noProof/>
          <w:kern w:val="3"/>
          <w:sz w:val="20"/>
          <w:szCs w:val="20"/>
          <w:lang w:eastAsia="zh-CN" w:bidi="hi-IN"/>
        </w:rPr>
        <w:t>La présente consultation est lancée sous forme de procédure d'appel d'offres ouvert en application des articles L2124-2 et R2124-2 du Code de la commande publique.</w:t>
      </w:r>
    </w:p>
    <w:p w14:paraId="37DFCF71" w14:textId="77777777" w:rsidR="00EA23C0" w:rsidRPr="00EA23C0" w:rsidRDefault="00EA23C0" w:rsidP="00EA23C0">
      <w:pPr>
        <w:widowControl w:val="0"/>
        <w:suppressAutoHyphens/>
        <w:autoSpaceDN w:val="0"/>
        <w:spacing w:before="0" w:after="0" w:line="240" w:lineRule="auto"/>
        <w:jc w:val="left"/>
        <w:rPr>
          <w:rFonts w:eastAsia="SimSun" w:cs="Calibri Light"/>
          <w:noProof/>
          <w:kern w:val="3"/>
          <w:sz w:val="28"/>
          <w:szCs w:val="28"/>
          <w:lang w:eastAsia="zh-CN" w:bidi="hi-IN"/>
        </w:rPr>
      </w:pPr>
    </w:p>
    <w:p w14:paraId="2025FA05" w14:textId="77777777" w:rsidR="00EA23C0" w:rsidRPr="00EA23C0" w:rsidRDefault="00EA23C0" w:rsidP="00EA23C0">
      <w:pPr>
        <w:widowControl w:val="0"/>
        <w:suppressAutoHyphens/>
        <w:autoSpaceDN w:val="0"/>
        <w:spacing w:before="0" w:after="0" w:line="240" w:lineRule="auto"/>
        <w:jc w:val="left"/>
        <w:rPr>
          <w:rFonts w:eastAsia="SimSun" w:cs="Calibri Light"/>
          <w:noProof/>
          <w:kern w:val="3"/>
          <w:sz w:val="20"/>
          <w:szCs w:val="20"/>
          <w:lang w:eastAsia="zh-CN" w:bidi="hi-IN"/>
        </w:rPr>
      </w:pPr>
    </w:p>
    <w:p w14:paraId="6BF54EBB" w14:textId="77777777" w:rsidR="00EA23C0" w:rsidRPr="00EA23C0" w:rsidRDefault="00EA23C0" w:rsidP="00EA23C0">
      <w:pPr>
        <w:numPr>
          <w:ilvl w:val="0"/>
          <w:numId w:val="28"/>
        </w:numPr>
        <w:spacing w:before="0" w:after="0" w:line="240" w:lineRule="auto"/>
        <w:contextualSpacing/>
        <w:rPr>
          <w:rFonts w:ascii="Century Gothic" w:eastAsia="Calibri" w:hAnsi="Century Gothic" w:cs="Times New Roman"/>
          <w:sz w:val="24"/>
          <w:szCs w:val="24"/>
        </w:rPr>
      </w:pPr>
      <w:r w:rsidRPr="00EA23C0">
        <w:rPr>
          <w:rFonts w:ascii="Century Gothic" w:eastAsia="Calibri" w:hAnsi="Century Gothic" w:cs="Times New Roman"/>
          <w:sz w:val="24"/>
          <w:szCs w:val="24"/>
        </w:rPr>
        <w:t>Marché n°</w:t>
      </w:r>
    </w:p>
    <w:p w14:paraId="57223C8B" w14:textId="77777777" w:rsidR="00221A80" w:rsidRPr="00221A80" w:rsidRDefault="00221A80" w:rsidP="00563054">
      <w:pPr>
        <w:pStyle w:val="Paragrapheenexcergue"/>
        <w:contextualSpacing/>
        <w:rPr>
          <w:rFonts w:asciiTheme="minorHAnsi" w:hAnsiTheme="minorHAnsi" w:cstheme="minorHAnsi"/>
          <w:b w:val="0"/>
          <w:bCs w:val="0"/>
          <w:i w:val="0"/>
          <w:iCs w:val="0"/>
          <w:sz w:val="28"/>
          <w:szCs w:val="28"/>
        </w:rPr>
      </w:pPr>
    </w:p>
    <w:p w14:paraId="146FFED1" w14:textId="77777777" w:rsidR="00334853" w:rsidRPr="001079F0" w:rsidRDefault="00334853" w:rsidP="00563054">
      <w:pPr>
        <w:spacing w:before="0" w:after="0" w:line="240" w:lineRule="auto"/>
        <w:contextualSpacing/>
        <w:jc w:val="left"/>
      </w:pPr>
      <w:r w:rsidRPr="00221A80">
        <w:br w:type="page"/>
      </w:r>
    </w:p>
    <w:p w14:paraId="555DFB82" w14:textId="18705418" w:rsidR="00221A80" w:rsidRDefault="00221A80" w:rsidP="00563054">
      <w:pPr>
        <w:pStyle w:val="Titre2"/>
        <w:spacing w:before="0" w:line="240" w:lineRule="auto"/>
        <w:ind w:left="0"/>
        <w:contextualSpacing/>
        <w:rPr>
          <w:color w:val="auto"/>
          <w:u w:val="single"/>
        </w:rPr>
      </w:pPr>
      <w:r w:rsidRPr="007956AD">
        <w:rPr>
          <w:color w:val="auto"/>
          <w:u w:val="single"/>
        </w:rPr>
        <w:lastRenderedPageBreak/>
        <w:t>Article 1 – C</w:t>
      </w:r>
      <w:r w:rsidR="004B3615">
        <w:rPr>
          <w:color w:val="auto"/>
          <w:u w:val="single"/>
        </w:rPr>
        <w:t>andidat c</w:t>
      </w:r>
      <w:r w:rsidRPr="007956AD">
        <w:rPr>
          <w:color w:val="auto"/>
          <w:u w:val="single"/>
        </w:rPr>
        <w:t>ontractant</w:t>
      </w:r>
    </w:p>
    <w:p w14:paraId="6E49611D"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7106AC06"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1868771"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5B3492E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02684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68313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9CA29D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F54B7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F5CE500"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7E83CC8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B4B650"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EC2E949" w14:textId="77777777" w:rsidR="00221A80" w:rsidRPr="001079F0" w:rsidRDefault="00EA23C0"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467C87A3" w14:textId="77777777" w:rsidR="00221A80" w:rsidRPr="001079F0" w:rsidRDefault="00EA23C0"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326C4445" w14:textId="77777777" w:rsidR="00221A80" w:rsidRPr="001079F0" w:rsidRDefault="00EA23C0"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4281C81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14B33FC"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D1620A3"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34EF021B"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0308712" w14:textId="05A8413F"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0BA9F65"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221A80" w:rsidRPr="001079F0" w14:paraId="0C3D9D01"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E5476A"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1F15E1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B25A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279291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BCDF9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DB8957"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09963"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C4D165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29D45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8C49D1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CA989A"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5B6B8C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5F3C5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9A673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7676C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191357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DBB55C"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0C9690E"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D027B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0F34CA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BD95E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2BF604"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F89B50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30743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0D14EF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8CFCD9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102FD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376EF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8BD6E57"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63ED58D"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9342D0"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8A8BC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BE404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B4F395"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F1647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079DF3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497BA5"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1957D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4B7FFD"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1C5EB2A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E73D27B"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41E8788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7F92455"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BF3C56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9EA867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65904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5D4344"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77D2F6D"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36036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2DAE1C"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78915ED5" w14:textId="22DBB680" w:rsidR="00221A80" w:rsidRDefault="00221A80" w:rsidP="00563054">
      <w:pPr>
        <w:spacing w:before="0" w:after="0" w:line="240" w:lineRule="auto"/>
        <w:contextualSpacing/>
        <w:rPr>
          <w:i/>
          <w:iCs/>
        </w:rPr>
      </w:pPr>
      <w:bookmarkStart w:id="0" w:name="_Hlk100515923"/>
      <w:r>
        <w:rPr>
          <w:i/>
          <w:iCs/>
        </w:rPr>
        <w:t>* En cas de co-assurance, renseigner la compagnie apéritrice et joindre en annexe la présentation des autres compagnies et les modalités de la coassurance</w:t>
      </w:r>
      <w:bookmarkEnd w:id="0"/>
    </w:p>
    <w:p w14:paraId="61F51135" w14:textId="77777777" w:rsidR="00563054" w:rsidRPr="00372E64" w:rsidRDefault="00563054" w:rsidP="00563054">
      <w:pPr>
        <w:spacing w:before="0" w:after="0" w:line="240" w:lineRule="auto"/>
        <w:contextualSpacing/>
        <w:rPr>
          <w:i/>
          <w:iCs/>
        </w:rPr>
      </w:pPr>
    </w:p>
    <w:p w14:paraId="7BF00357" w14:textId="77777777" w:rsidR="00221A80" w:rsidRPr="001079F0" w:rsidRDefault="00221A80" w:rsidP="00563054">
      <w:pPr>
        <w:pStyle w:val="Paragraphedeliste"/>
        <w:numPr>
          <w:ilvl w:val="0"/>
          <w:numId w:val="21"/>
        </w:numPr>
        <w:spacing w:before="0" w:after="0" w:line="240" w:lineRule="auto"/>
      </w:pPr>
      <w:r w:rsidRPr="001079F0">
        <w:t>après avoir pris connaissance du présent cahier des charges et des documents qui y sont mentionnés;</w:t>
      </w:r>
    </w:p>
    <w:p w14:paraId="41BD2B73" w14:textId="77777777" w:rsidR="00221A80" w:rsidRPr="001079F0" w:rsidRDefault="00221A80" w:rsidP="0056305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1138A496" w14:textId="77777777" w:rsidR="00221A80" w:rsidRPr="001079F0" w:rsidRDefault="00221A80" w:rsidP="0056305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10F63D05" w14:textId="77777777" w:rsidR="00563054" w:rsidRDefault="00563054" w:rsidP="00563054">
      <w:pPr>
        <w:spacing w:before="0" w:after="0" w:line="240" w:lineRule="auto"/>
        <w:contextualSpacing/>
      </w:pPr>
    </w:p>
    <w:p w14:paraId="450EBEBF" w14:textId="11A20DC0"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95C58AF" w14:textId="2853FB53"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1641CB30" w14:textId="77777777" w:rsidR="00563054" w:rsidRDefault="00563054" w:rsidP="00563054">
      <w:pPr>
        <w:pStyle w:val="Paragraphedeliste"/>
        <w:spacing w:before="0" w:after="0" w:line="240" w:lineRule="auto"/>
      </w:pPr>
    </w:p>
    <w:p w14:paraId="36C2D59E" w14:textId="7AF4A3EE"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687E0605" w14:textId="77777777" w:rsidR="00563054" w:rsidRDefault="00563054" w:rsidP="00563054">
      <w:pPr>
        <w:spacing w:before="0" w:after="0" w:line="240" w:lineRule="auto"/>
        <w:contextualSpacing/>
      </w:pPr>
    </w:p>
    <w:p w14:paraId="74358AD9" w14:textId="77777777" w:rsidR="00EA23C0" w:rsidRPr="00EA23C0" w:rsidRDefault="00EA23C0" w:rsidP="00EA23C0">
      <w:pPr>
        <w:spacing w:before="0" w:after="0" w:line="240" w:lineRule="auto"/>
        <w:contextualSpacing/>
      </w:pPr>
      <w:r w:rsidRPr="00EA23C0">
        <w:t>Durée de marché : 4 ans</w:t>
      </w:r>
    </w:p>
    <w:p w14:paraId="451CA17D" w14:textId="77777777" w:rsidR="00EA23C0" w:rsidRPr="00EA23C0" w:rsidRDefault="00EA23C0" w:rsidP="00EA23C0">
      <w:pPr>
        <w:spacing w:before="0" w:after="0" w:line="240" w:lineRule="auto"/>
        <w:contextualSpacing/>
      </w:pPr>
      <w:r w:rsidRPr="00EA23C0">
        <w:t>Date d’effet : 01/01/2026</w:t>
      </w:r>
    </w:p>
    <w:p w14:paraId="766C1F95" w14:textId="77777777" w:rsidR="00EA23C0" w:rsidRPr="00EA23C0" w:rsidRDefault="00EA23C0" w:rsidP="00EA23C0">
      <w:pPr>
        <w:spacing w:before="0" w:after="0" w:line="240" w:lineRule="auto"/>
        <w:contextualSpacing/>
      </w:pPr>
      <w:r w:rsidRPr="00EA23C0">
        <w:t>Fin de marché : 31/12/2029</w:t>
      </w:r>
    </w:p>
    <w:p w14:paraId="2D049BE7" w14:textId="77777777" w:rsidR="00EA23C0" w:rsidRPr="00EA23C0" w:rsidRDefault="00EA23C0" w:rsidP="00EA23C0">
      <w:pPr>
        <w:spacing w:before="0" w:after="0" w:line="240" w:lineRule="auto"/>
        <w:contextualSpacing/>
      </w:pPr>
    </w:p>
    <w:p w14:paraId="24DDC1AA" w14:textId="77777777" w:rsidR="00EA23C0" w:rsidRPr="00EA23C0" w:rsidRDefault="00EA23C0" w:rsidP="00EA23C0">
      <w:pPr>
        <w:spacing w:before="0" w:after="0" w:line="240" w:lineRule="auto"/>
        <w:contextualSpacing/>
      </w:pPr>
      <w:r w:rsidRPr="00EA23C0">
        <w:t>Avec possibilité de résiliation annuelle du contrat par les deux parties sous respect du préavis de 4 mois avant l'échéance annuelle.</w:t>
      </w:r>
    </w:p>
    <w:p w14:paraId="381FABAF" w14:textId="77777777" w:rsidR="000D57D0" w:rsidRPr="001079F0" w:rsidRDefault="000D57D0" w:rsidP="00563054">
      <w:pPr>
        <w:spacing w:before="0" w:after="0" w:line="240" w:lineRule="auto"/>
        <w:contextualSpacing/>
      </w:pPr>
    </w:p>
    <w:p w14:paraId="5CFA07B9" w14:textId="77777777" w:rsidR="00563054" w:rsidRDefault="000D57D0" w:rsidP="00563054">
      <w:pPr>
        <w:pStyle w:val="Paragraphedeliste"/>
        <w:spacing w:before="0" w:after="0" w:line="240" w:lineRule="auto"/>
      </w:pPr>
      <w:r w:rsidRPr="001079F0">
        <w:t xml:space="preserve"> </w:t>
      </w:r>
    </w:p>
    <w:p w14:paraId="320A2228" w14:textId="22F2F051"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279BE6D3" w14:textId="77777777" w:rsidR="00563054" w:rsidRDefault="00563054" w:rsidP="00563054">
      <w:pPr>
        <w:spacing w:before="0" w:after="0" w:line="240" w:lineRule="auto"/>
        <w:contextualSpacing/>
      </w:pPr>
    </w:p>
    <w:p w14:paraId="38DD6A02" w14:textId="77777777" w:rsidR="008D0479" w:rsidRPr="001079F0" w:rsidRDefault="008D0479" w:rsidP="008D0479">
      <w:pPr>
        <w:spacing w:before="0" w:after="0" w:line="240" w:lineRule="auto"/>
        <w:contextualSpacing/>
      </w:pPr>
      <w:r w:rsidRPr="001079F0">
        <w:t xml:space="preserve">Le délai d’exécution </w:t>
      </w:r>
      <w:r>
        <w:t>débute à</w:t>
      </w:r>
      <w:r w:rsidRPr="001079F0">
        <w:t xml:space="preserve"> la date d’effet du contrat</w:t>
      </w:r>
      <w:r>
        <w:t>.</w:t>
      </w:r>
    </w:p>
    <w:p w14:paraId="01710BAD" w14:textId="7F073C2A" w:rsidR="000D57D0" w:rsidRDefault="000D57D0" w:rsidP="00563054">
      <w:pPr>
        <w:spacing w:before="0" w:after="0" w:line="240" w:lineRule="auto"/>
        <w:contextualSpacing/>
      </w:pPr>
    </w:p>
    <w:p w14:paraId="539C100B" w14:textId="77777777" w:rsidR="00563054" w:rsidRPr="001079F0" w:rsidRDefault="00563054" w:rsidP="00563054">
      <w:pPr>
        <w:spacing w:before="0" w:after="0" w:line="240" w:lineRule="auto"/>
        <w:contextualSpacing/>
      </w:pPr>
    </w:p>
    <w:p w14:paraId="68D98E2A"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62842358" w14:textId="77777777" w:rsidR="00563054" w:rsidRDefault="00563054" w:rsidP="00563054">
      <w:pPr>
        <w:spacing w:before="0" w:after="0" w:line="240" w:lineRule="auto"/>
        <w:contextualSpacing/>
      </w:pPr>
    </w:p>
    <w:p w14:paraId="7D2FC270" w14:textId="25204858"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4AAB0317" w14:textId="024CDCD6" w:rsidR="00221A80" w:rsidRDefault="00221A80" w:rsidP="00563054">
      <w:pPr>
        <w:spacing w:before="0" w:after="0" w:line="240" w:lineRule="auto"/>
        <w:contextualSpacing/>
      </w:pPr>
      <w:bookmarkStart w:id="1" w:name="_Hlk100390042"/>
    </w:p>
    <w:p w14:paraId="59C0A680" w14:textId="77777777" w:rsidR="00563054" w:rsidRDefault="00563054" w:rsidP="0056305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79E6C54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DA26419"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69D60D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2B4FD2"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9A1FE17" w14:textId="77777777" w:rsidR="00221A80" w:rsidRDefault="00221A80" w:rsidP="00563054">
            <w:pPr>
              <w:spacing w:before="0"/>
              <w:contextualSpacing/>
              <w:jc w:val="left"/>
            </w:pPr>
          </w:p>
        </w:tc>
      </w:tr>
      <w:tr w:rsidR="00221A80" w14:paraId="0B3BB11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980F0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2A86AA30" w14:textId="77777777" w:rsidR="00221A80" w:rsidRDefault="00221A80" w:rsidP="00563054">
            <w:pPr>
              <w:spacing w:before="0"/>
              <w:contextualSpacing/>
              <w:jc w:val="left"/>
            </w:pPr>
          </w:p>
        </w:tc>
      </w:tr>
      <w:tr w:rsidR="00221A80" w14:paraId="7426E9B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061F1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61E39DBB" w14:textId="77777777" w:rsidR="00221A80" w:rsidRDefault="00221A80" w:rsidP="00563054">
            <w:pPr>
              <w:spacing w:before="0"/>
              <w:contextualSpacing/>
              <w:jc w:val="left"/>
            </w:pPr>
          </w:p>
        </w:tc>
      </w:tr>
      <w:tr w:rsidR="00221A80" w14:paraId="4EDF69F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E223EC"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6588DEFD" w14:textId="77777777" w:rsidR="00221A80" w:rsidRDefault="00221A80" w:rsidP="00563054">
            <w:pPr>
              <w:spacing w:before="0"/>
              <w:contextualSpacing/>
              <w:jc w:val="left"/>
            </w:pPr>
          </w:p>
        </w:tc>
      </w:tr>
      <w:tr w:rsidR="00221A80" w14:paraId="1E4D3CF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F15C0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564924C" w14:textId="77777777" w:rsidR="00221A80" w:rsidRDefault="00221A80" w:rsidP="00563054">
            <w:pPr>
              <w:spacing w:before="0"/>
              <w:contextualSpacing/>
              <w:jc w:val="left"/>
            </w:pPr>
          </w:p>
        </w:tc>
      </w:tr>
      <w:tr w:rsidR="00221A80" w14:paraId="478E9C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286A8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6D8CA479" w14:textId="77777777" w:rsidR="00221A80" w:rsidRDefault="00221A80" w:rsidP="00563054">
            <w:pPr>
              <w:spacing w:before="0"/>
              <w:contextualSpacing/>
              <w:jc w:val="left"/>
            </w:pPr>
          </w:p>
        </w:tc>
        <w:bookmarkEnd w:id="1"/>
      </w:tr>
    </w:tbl>
    <w:p w14:paraId="451520ED" w14:textId="77777777" w:rsidR="00221A80" w:rsidRPr="001079F0" w:rsidRDefault="00221A80" w:rsidP="00563054">
      <w:pPr>
        <w:spacing w:before="0" w:after="0" w:line="240" w:lineRule="auto"/>
        <w:contextualSpacing/>
      </w:pPr>
    </w:p>
    <w:p w14:paraId="1773B1C0" w14:textId="6918C133" w:rsidR="00DE27C2" w:rsidRPr="001079F0" w:rsidRDefault="000D57D0" w:rsidP="0056305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563054">
      <w:pPr>
        <w:spacing w:before="0" w:after="0" w:line="240" w:lineRule="auto"/>
        <w:contextualSpacing/>
        <w:jc w:val="left"/>
      </w:pPr>
      <w:r w:rsidRPr="001079F0">
        <w:br w:type="page"/>
      </w:r>
    </w:p>
    <w:p w14:paraId="03FE4C7A"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B8B3415" w14:textId="77777777" w:rsidR="00563054" w:rsidRPr="00563054" w:rsidRDefault="00563054" w:rsidP="00563054">
      <w:pPr>
        <w:spacing w:before="0" w:after="0" w:line="240" w:lineRule="auto"/>
        <w:rPr>
          <w:rFonts w:ascii="Century Gothic" w:hAnsi="Century Gothic"/>
          <w:sz w:val="24"/>
          <w:szCs w:val="24"/>
        </w:rPr>
      </w:pPr>
    </w:p>
    <w:p w14:paraId="555EDD7B" w14:textId="27845747" w:rsidR="000F19A5" w:rsidRDefault="00DE27C2" w:rsidP="0056305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 xml:space="preserve">Assurance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sidR="00EA23C0" w:rsidRPr="00EA23C0">
        <w:rPr>
          <w:rFonts w:ascii="Century Gothic" w:hAnsi="Century Gothic"/>
          <w:sz w:val="24"/>
          <w:szCs w:val="24"/>
        </w:rPr>
        <w:t>RESPONSABILITE DES GESTIONNAIRES PUBLICS</w:t>
      </w:r>
      <w:r w:rsidR="00EA23C0">
        <w:rPr>
          <w:rFonts w:ascii="Century Gothic" w:hAnsi="Century Gothic"/>
          <w:sz w:val="24"/>
          <w:szCs w:val="24"/>
        </w:rPr>
        <w:t xml:space="preserve"> </w:t>
      </w:r>
      <w:r w:rsidR="00026AF8" w:rsidRPr="00714A12">
        <w:rPr>
          <w:rFonts w:ascii="Century Gothic" w:hAnsi="Century Gothic"/>
          <w:sz w:val="24"/>
          <w:szCs w:val="24"/>
        </w:rPr>
        <w:t>»</w:t>
      </w:r>
    </w:p>
    <w:p w14:paraId="6407A6DA" w14:textId="77777777" w:rsidR="00563054" w:rsidRPr="00714A12" w:rsidRDefault="00563054" w:rsidP="00563054">
      <w:pPr>
        <w:pStyle w:val="Paragraphedeliste"/>
        <w:spacing w:before="0" w:after="0" w:line="240" w:lineRule="auto"/>
        <w:rPr>
          <w:rFonts w:ascii="Century Gothic" w:hAnsi="Century Gothic"/>
          <w:sz w:val="24"/>
          <w:szCs w:val="24"/>
        </w:rPr>
      </w:pPr>
    </w:p>
    <w:p w14:paraId="2600C16D" w14:textId="77777777" w:rsidR="00DE27C2" w:rsidRPr="001079F0" w:rsidRDefault="00DE27C2" w:rsidP="00563054">
      <w:pPr>
        <w:spacing w:before="0" w:after="0" w:line="240" w:lineRule="auto"/>
        <w:contextualSpacing/>
      </w:pPr>
    </w:p>
    <w:tbl>
      <w:tblPr>
        <w:tblStyle w:val="Grilledutableau"/>
        <w:tblW w:w="0" w:type="auto"/>
        <w:tblLook w:val="04A0" w:firstRow="1" w:lastRow="0" w:firstColumn="1" w:lastColumn="0" w:noHBand="0" w:noVBand="1"/>
      </w:tblPr>
      <w:tblGrid>
        <w:gridCol w:w="3256"/>
        <w:gridCol w:w="6237"/>
      </w:tblGrid>
      <w:tr w:rsidR="00DF5CBC" w:rsidRPr="001079F0" w14:paraId="773FDDA5" w14:textId="77777777" w:rsidTr="00EA23C0">
        <w:tc>
          <w:tcPr>
            <w:tcW w:w="3256" w:type="dxa"/>
            <w:shd w:val="clear" w:color="auto" w:fill="D9E2F3" w:themeFill="accent1" w:themeFillTint="33"/>
            <w:vAlign w:val="center"/>
          </w:tcPr>
          <w:p w14:paraId="52AA9AB2" w14:textId="77777777" w:rsidR="00DF5CBC" w:rsidRPr="00714A12" w:rsidRDefault="00DF5CBC" w:rsidP="00563054">
            <w:pPr>
              <w:spacing w:before="0"/>
              <w:contextualSpacing/>
              <w:jc w:val="center"/>
              <w:rPr>
                <w:rFonts w:asciiTheme="majorHAnsi" w:hAnsiTheme="majorHAnsi" w:cstheme="majorHAnsi"/>
              </w:rPr>
            </w:pPr>
          </w:p>
        </w:tc>
        <w:tc>
          <w:tcPr>
            <w:tcW w:w="6237" w:type="dxa"/>
            <w:shd w:val="clear" w:color="auto" w:fill="D9E2F3" w:themeFill="accent1" w:themeFillTint="33"/>
            <w:vAlign w:val="center"/>
          </w:tcPr>
          <w:p w14:paraId="7E917DC5" w14:textId="77777777" w:rsidR="00DF5CBC" w:rsidRPr="00714A12" w:rsidRDefault="00DF5CBC" w:rsidP="0056305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60AC3B67" w14:textId="77777777" w:rsidR="00EA23C0" w:rsidRDefault="00EA23C0" w:rsidP="00563054">
            <w:pPr>
              <w:spacing w:before="0"/>
              <w:contextualSpacing/>
              <w:jc w:val="center"/>
              <w:rPr>
                <w:rFonts w:asciiTheme="majorHAnsi" w:hAnsiTheme="majorHAnsi" w:cstheme="majorHAnsi"/>
              </w:rPr>
            </w:pPr>
            <w:r w:rsidRPr="00EA23C0">
              <w:rPr>
                <w:rFonts w:asciiTheme="majorHAnsi" w:hAnsiTheme="majorHAnsi" w:cstheme="majorHAnsi"/>
              </w:rPr>
              <w:t xml:space="preserve">Franchise en responsabilité civile professionnelle : </w:t>
            </w:r>
          </w:p>
          <w:p w14:paraId="0931E668" w14:textId="280B9DAA" w:rsidR="00EA23C0" w:rsidRDefault="00EA23C0" w:rsidP="00563054">
            <w:pPr>
              <w:spacing w:before="0"/>
              <w:contextualSpacing/>
              <w:jc w:val="center"/>
              <w:rPr>
                <w:rFonts w:asciiTheme="majorHAnsi" w:hAnsiTheme="majorHAnsi" w:cstheme="majorHAnsi"/>
              </w:rPr>
            </w:pPr>
            <w:r w:rsidRPr="00EA23C0">
              <w:rPr>
                <w:rFonts w:asciiTheme="majorHAnsi" w:hAnsiTheme="majorHAnsi" w:cstheme="majorHAnsi"/>
              </w:rPr>
              <w:t>10% des dommages, minimum 150€, maximum 1.000€</w:t>
            </w:r>
          </w:p>
          <w:p w14:paraId="3CD3F871" w14:textId="77777777" w:rsidR="00EA23C0" w:rsidRDefault="00EA23C0" w:rsidP="00563054">
            <w:pPr>
              <w:spacing w:before="0"/>
              <w:contextualSpacing/>
              <w:jc w:val="center"/>
              <w:rPr>
                <w:rFonts w:asciiTheme="majorHAnsi" w:hAnsiTheme="majorHAnsi" w:cstheme="majorHAnsi"/>
              </w:rPr>
            </w:pPr>
          </w:p>
          <w:p w14:paraId="75FD8EC1" w14:textId="7E5475A3" w:rsidR="00DF5CBC" w:rsidRPr="00714A12" w:rsidRDefault="00EA23C0" w:rsidP="00563054">
            <w:pPr>
              <w:spacing w:before="0"/>
              <w:contextualSpacing/>
              <w:jc w:val="center"/>
              <w:rPr>
                <w:rFonts w:asciiTheme="majorHAnsi" w:hAnsiTheme="majorHAnsi" w:cstheme="majorHAnsi"/>
              </w:rPr>
            </w:pPr>
            <w:r w:rsidRPr="00EA23C0">
              <w:rPr>
                <w:rFonts w:asciiTheme="majorHAnsi" w:hAnsiTheme="majorHAnsi" w:cstheme="majorHAnsi"/>
              </w:rPr>
              <w:t>Autres garanties : sans franchise</w:t>
            </w:r>
          </w:p>
        </w:tc>
      </w:tr>
      <w:tr w:rsidR="00DF5CBC" w:rsidRPr="001079F0" w14:paraId="106340E8" w14:textId="77777777" w:rsidTr="00EA23C0">
        <w:trPr>
          <w:trHeight w:val="628"/>
        </w:trPr>
        <w:tc>
          <w:tcPr>
            <w:tcW w:w="3256" w:type="dxa"/>
            <w:shd w:val="clear" w:color="auto" w:fill="D9E2F3" w:themeFill="accent1" w:themeFillTint="33"/>
            <w:vAlign w:val="center"/>
          </w:tcPr>
          <w:p w14:paraId="3D0E045C" w14:textId="20356796" w:rsidR="00DF5CBC" w:rsidRPr="00714A12" w:rsidRDefault="00DF5CBC"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6237" w:type="dxa"/>
            <w:vAlign w:val="center"/>
          </w:tcPr>
          <w:p w14:paraId="5DCA0DD2" w14:textId="77777777" w:rsidR="00DF5CBC" w:rsidRPr="00714A12" w:rsidRDefault="00DF5CBC" w:rsidP="00563054">
            <w:pPr>
              <w:spacing w:before="0"/>
              <w:contextualSpacing/>
              <w:jc w:val="center"/>
              <w:rPr>
                <w:rFonts w:asciiTheme="majorHAnsi" w:hAnsiTheme="majorHAnsi" w:cstheme="majorHAnsi"/>
              </w:rPr>
            </w:pPr>
          </w:p>
        </w:tc>
      </w:tr>
      <w:tr w:rsidR="00DF5CBC" w:rsidRPr="001079F0" w14:paraId="6EAA7352" w14:textId="77777777" w:rsidTr="00EA23C0">
        <w:trPr>
          <w:trHeight w:val="708"/>
        </w:trPr>
        <w:tc>
          <w:tcPr>
            <w:tcW w:w="3256" w:type="dxa"/>
            <w:shd w:val="clear" w:color="auto" w:fill="D9E2F3" w:themeFill="accent1" w:themeFillTint="33"/>
            <w:vAlign w:val="center"/>
          </w:tcPr>
          <w:p w14:paraId="4ABDC3D2" w14:textId="3BD3B152" w:rsidR="00DF5CBC" w:rsidRPr="00714A12" w:rsidRDefault="00DF5CBC"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6237" w:type="dxa"/>
            <w:vAlign w:val="center"/>
          </w:tcPr>
          <w:p w14:paraId="6D0E2A53" w14:textId="77777777" w:rsidR="00DF5CBC" w:rsidRPr="00714A12" w:rsidRDefault="00DF5CBC" w:rsidP="00563054">
            <w:pPr>
              <w:spacing w:before="0"/>
              <w:contextualSpacing/>
              <w:jc w:val="center"/>
              <w:rPr>
                <w:rFonts w:asciiTheme="majorHAnsi" w:hAnsiTheme="majorHAnsi" w:cstheme="majorHAnsi"/>
              </w:rPr>
            </w:pPr>
          </w:p>
        </w:tc>
      </w:tr>
    </w:tbl>
    <w:p w14:paraId="06CA6088" w14:textId="77777777" w:rsidR="00DE27C2" w:rsidRPr="001079F0" w:rsidRDefault="00DE27C2" w:rsidP="00563054">
      <w:pPr>
        <w:spacing w:before="0" w:after="0" w:line="240" w:lineRule="auto"/>
        <w:contextualSpacing/>
      </w:pPr>
    </w:p>
    <w:p w14:paraId="1CE5F423" w14:textId="058F80D2" w:rsidR="00221FA5" w:rsidRDefault="00221FA5" w:rsidP="00563054">
      <w:pPr>
        <w:spacing w:before="0" w:after="0" w:line="240" w:lineRule="auto"/>
        <w:contextualSpacing/>
        <w:rPr>
          <w:rFonts w:asciiTheme="minorHAnsi" w:hAnsiTheme="minorHAnsi" w:cstheme="minorHAnsi"/>
        </w:rPr>
      </w:pPr>
    </w:p>
    <w:p w14:paraId="6D4DB37B" w14:textId="77777777" w:rsidR="00563054" w:rsidRPr="001079F0" w:rsidRDefault="00563054"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1C0A896A" w14:textId="77777777" w:rsidTr="004907AE">
        <w:tc>
          <w:tcPr>
            <w:tcW w:w="9628" w:type="dxa"/>
            <w:shd w:val="clear" w:color="auto" w:fill="FFD966" w:themeFill="accent4" w:themeFillTint="99"/>
          </w:tcPr>
          <w:p w14:paraId="3CD39511"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4907AE">
        <w:trPr>
          <w:trHeight w:val="5670"/>
        </w:trPr>
        <w:tc>
          <w:tcPr>
            <w:tcW w:w="9628" w:type="dxa"/>
          </w:tcPr>
          <w:p w14:paraId="5B4671FC" w14:textId="77777777" w:rsidR="004907AE" w:rsidRPr="001079F0" w:rsidRDefault="004907AE" w:rsidP="00563054">
            <w:pPr>
              <w:spacing w:before="0"/>
              <w:contextualSpacing/>
              <w:jc w:val="left"/>
              <w:rPr>
                <w:rFonts w:asciiTheme="minorHAnsi" w:hAnsiTheme="minorHAnsi" w:cstheme="minorHAnsi"/>
              </w:rPr>
            </w:pPr>
          </w:p>
        </w:tc>
      </w:tr>
    </w:tbl>
    <w:p w14:paraId="7DB3052A" w14:textId="75570EBF"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57DA10C5" w14:textId="58C6E4AE"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 xml:space="preserve">erves </w:t>
      </w:r>
      <w:r w:rsidR="004B3615">
        <w:rPr>
          <w:color w:val="auto"/>
          <w:u w:val="single"/>
        </w:rPr>
        <w:t xml:space="preserve">ou observations </w:t>
      </w:r>
      <w:r w:rsidRPr="007956AD">
        <w:rPr>
          <w:color w:val="auto"/>
          <w:u w:val="single"/>
        </w:rPr>
        <w:t>éventuelles</w:t>
      </w:r>
    </w:p>
    <w:p w14:paraId="578A4B0C" w14:textId="77777777" w:rsidR="00714A12" w:rsidRDefault="00714A12" w:rsidP="00563054">
      <w:pPr>
        <w:spacing w:before="0" w:after="0" w:line="240" w:lineRule="auto"/>
        <w:contextualSpacing/>
      </w:pPr>
    </w:p>
    <w:p w14:paraId="539AED83"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Il est demandé aux candidats de répondre aux questions suivantes :</w:t>
      </w:r>
    </w:p>
    <w:p w14:paraId="799696E6" w14:textId="77777777" w:rsidR="004B3615" w:rsidRPr="004B3615" w:rsidRDefault="004B3615" w:rsidP="004B3615">
      <w:pPr>
        <w:spacing w:before="0" w:after="0" w:line="240" w:lineRule="auto"/>
        <w:ind w:left="720"/>
        <w:contextualSpacing/>
        <w:rPr>
          <w:rFonts w:eastAsia="Calibri" w:cs="Times New Roman"/>
          <w:b/>
          <w:bCs/>
          <w:color w:val="4472C4" w:themeColor="accent1"/>
          <w:u w:val="single"/>
        </w:rPr>
      </w:pPr>
    </w:p>
    <w:p w14:paraId="2127ED5E"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particulières du contrat : </w:t>
      </w:r>
    </w:p>
    <w:p w14:paraId="13C9F3B6"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accepte-t-il les dispositions du cahier des charges de la consultation ?</w:t>
      </w:r>
    </w:p>
    <w:p w14:paraId="4597484F"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p>
    <w:p w14:paraId="57BDEB92" w14:textId="77777777" w:rsidR="004B3615" w:rsidRPr="004B3615" w:rsidRDefault="00EA23C0" w:rsidP="004B3615">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Times New Roman"/>
        </w:rPr>
        <w:t xml:space="preserve"> </w:t>
      </w:r>
      <w:r w:rsidR="004B3615" w:rsidRPr="004B3615">
        <w:rPr>
          <w:rFonts w:eastAsia="Calibri" w:cs="Calibri Light"/>
        </w:rPr>
        <w:t>Oui, sans réserve.</w:t>
      </w:r>
    </w:p>
    <w:p w14:paraId="2C0316F5" w14:textId="77777777" w:rsidR="004B3615" w:rsidRPr="004B3615" w:rsidRDefault="004B3615" w:rsidP="004B3615">
      <w:pPr>
        <w:spacing w:before="0" w:after="0" w:line="256" w:lineRule="auto"/>
        <w:contextualSpacing/>
        <w:rPr>
          <w:rFonts w:eastAsia="Calibri" w:cs="Calibri Light"/>
        </w:rPr>
      </w:pPr>
    </w:p>
    <w:p w14:paraId="0D948375" w14:textId="77777777" w:rsidR="004B3615" w:rsidRPr="004B3615" w:rsidRDefault="00EA23C0" w:rsidP="004B3615">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Oui, avec réserve(s).</w:t>
      </w:r>
    </w:p>
    <w:p w14:paraId="1583D9CD" w14:textId="77777777" w:rsidR="004B3615" w:rsidRPr="004B3615" w:rsidRDefault="004B3615" w:rsidP="004B3615">
      <w:pPr>
        <w:spacing w:before="0" w:after="0" w:line="256" w:lineRule="auto"/>
        <w:contextualSpacing/>
        <w:rPr>
          <w:rFonts w:eastAsia="Calibri" w:cs="Calibri Light"/>
        </w:rPr>
      </w:pPr>
    </w:p>
    <w:p w14:paraId="7E474D15" w14:textId="77777777" w:rsidR="004B3615" w:rsidRPr="004B3615" w:rsidRDefault="00EA23C0" w:rsidP="004B3615">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Non, application intégrale des conditions de l’assureur.</w:t>
      </w:r>
    </w:p>
    <w:p w14:paraId="10652700" w14:textId="77777777" w:rsidR="004B3615" w:rsidRPr="004B3615" w:rsidRDefault="004B3615" w:rsidP="004B3615">
      <w:pPr>
        <w:spacing w:before="0" w:after="0" w:line="240" w:lineRule="auto"/>
        <w:contextualSpacing/>
        <w:rPr>
          <w:rFonts w:eastAsia="Calibri" w:cs="Calibri Light"/>
        </w:rPr>
      </w:pPr>
    </w:p>
    <w:p w14:paraId="1395F4F5" w14:textId="77777777" w:rsidR="004B3615" w:rsidRPr="004B3615" w:rsidRDefault="004B3615" w:rsidP="004B3615">
      <w:pPr>
        <w:spacing w:before="0" w:after="0" w:line="240" w:lineRule="auto"/>
        <w:contextualSpacing/>
        <w:rPr>
          <w:rFonts w:ascii="Calibri" w:eastAsia="Calibri" w:hAnsi="Calibri" w:cs="Calibri"/>
        </w:rPr>
      </w:pPr>
    </w:p>
    <w:p w14:paraId="7AE31931" w14:textId="77777777" w:rsidR="004B3615" w:rsidRPr="004B3615" w:rsidRDefault="004B3615" w:rsidP="004B3615">
      <w:pPr>
        <w:spacing w:before="0" w:after="0" w:line="240" w:lineRule="auto"/>
        <w:contextualSpacing/>
        <w:rPr>
          <w:rFonts w:ascii="Calibri" w:eastAsia="Calibri" w:hAnsi="Calibri" w:cs="Calibri"/>
        </w:rPr>
      </w:pPr>
    </w:p>
    <w:p w14:paraId="754A63DC"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générales et conventions spéciales du contrat : </w:t>
      </w:r>
    </w:p>
    <w:p w14:paraId="41E5E0E3"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doit joindre à son offre les conditions générales ou conventions spéciales applicables, et indique leurs références ci-dessous :</w:t>
      </w:r>
    </w:p>
    <w:p w14:paraId="2AF148F2" w14:textId="77777777" w:rsidR="004B3615" w:rsidRPr="004B3615" w:rsidRDefault="004B3615" w:rsidP="004B3615">
      <w:pPr>
        <w:spacing w:before="0" w:after="0" w:line="240" w:lineRule="auto"/>
        <w:contextualSpacing/>
        <w:rPr>
          <w:rFonts w:eastAsia="Calibri" w:cs="Times New Roman"/>
        </w:rPr>
      </w:pPr>
    </w:p>
    <w:p w14:paraId="058835A6"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Conventions spéciales (CS) : Références : / année :</w:t>
      </w:r>
    </w:p>
    <w:p w14:paraId="557ECA97" w14:textId="77777777" w:rsidR="004B3615" w:rsidRPr="004B3615" w:rsidRDefault="004B3615" w:rsidP="004B3615">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2D5104C7" w14:textId="77777777" w:rsidTr="004B3615">
        <w:tc>
          <w:tcPr>
            <w:tcW w:w="9628" w:type="dxa"/>
            <w:tcBorders>
              <w:top w:val="single" w:sz="4" w:space="0" w:color="auto"/>
              <w:left w:val="single" w:sz="4" w:space="0" w:color="auto"/>
              <w:bottom w:val="single" w:sz="4" w:space="0" w:color="auto"/>
              <w:right w:val="single" w:sz="4" w:space="0" w:color="auto"/>
            </w:tcBorders>
          </w:tcPr>
          <w:p w14:paraId="7C2EDFEA" w14:textId="77777777" w:rsidR="004B3615" w:rsidRPr="004B3615" w:rsidRDefault="004B3615" w:rsidP="004B3615">
            <w:pPr>
              <w:spacing w:before="0"/>
              <w:contextualSpacing/>
            </w:pPr>
          </w:p>
        </w:tc>
      </w:tr>
    </w:tbl>
    <w:p w14:paraId="18310802" w14:textId="77777777" w:rsidR="004B3615" w:rsidRPr="004B3615" w:rsidRDefault="004B3615" w:rsidP="004B3615">
      <w:pPr>
        <w:spacing w:before="0" w:after="0" w:line="240" w:lineRule="auto"/>
        <w:contextualSpacing/>
        <w:rPr>
          <w:rFonts w:eastAsia="Calibri" w:cs="Times New Roman"/>
        </w:rPr>
      </w:pPr>
    </w:p>
    <w:p w14:paraId="2C0CF3AB"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Conditions générales (CG) : Références : / année :</w:t>
      </w:r>
    </w:p>
    <w:p w14:paraId="07ECB0C8" w14:textId="77777777" w:rsidR="004B3615" w:rsidRPr="004B3615" w:rsidRDefault="004B3615" w:rsidP="004B3615">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134E53A4" w14:textId="77777777" w:rsidTr="004B3615">
        <w:tc>
          <w:tcPr>
            <w:tcW w:w="9628" w:type="dxa"/>
            <w:tcBorders>
              <w:top w:val="single" w:sz="4" w:space="0" w:color="auto"/>
              <w:left w:val="single" w:sz="4" w:space="0" w:color="auto"/>
              <w:bottom w:val="single" w:sz="4" w:space="0" w:color="auto"/>
              <w:right w:val="single" w:sz="4" w:space="0" w:color="auto"/>
            </w:tcBorders>
          </w:tcPr>
          <w:p w14:paraId="1E468AFA" w14:textId="77777777" w:rsidR="004B3615" w:rsidRPr="004B3615" w:rsidRDefault="004B3615" w:rsidP="004B3615">
            <w:pPr>
              <w:spacing w:before="0"/>
              <w:contextualSpacing/>
            </w:pPr>
          </w:p>
        </w:tc>
      </w:tr>
    </w:tbl>
    <w:p w14:paraId="3EEB849C" w14:textId="77777777" w:rsidR="004B3615" w:rsidRPr="004B3615" w:rsidRDefault="004B3615" w:rsidP="004B3615">
      <w:pPr>
        <w:spacing w:before="0" w:after="0" w:line="240" w:lineRule="auto"/>
        <w:contextualSpacing/>
        <w:rPr>
          <w:rFonts w:eastAsia="Calibri" w:cs="Times New Roman"/>
        </w:rPr>
      </w:pPr>
    </w:p>
    <w:p w14:paraId="6C4B19D4" w14:textId="77777777" w:rsidR="004B3615" w:rsidRPr="004B3615" w:rsidRDefault="004B3615" w:rsidP="004B3615">
      <w:pPr>
        <w:spacing w:before="0" w:after="0" w:line="240" w:lineRule="auto"/>
        <w:contextualSpacing/>
        <w:rPr>
          <w:rFonts w:eastAsia="Calibri" w:cs="Times New Roman"/>
        </w:rPr>
      </w:pPr>
    </w:p>
    <w:p w14:paraId="0CE0F6C1"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5538A264" w14:textId="6CC2EBE7" w:rsidR="007D00EC" w:rsidRDefault="004350D7" w:rsidP="00976366">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0E87D775" w14:textId="77777777" w:rsidR="00976366" w:rsidRDefault="00976366">
      <w:pPr>
        <w:spacing w:before="0"/>
        <w:jc w:val="left"/>
      </w:pPr>
    </w:p>
    <w:p w14:paraId="7C9E7E36" w14:textId="77777777" w:rsidR="00976366" w:rsidRDefault="00976366" w:rsidP="00976366">
      <w:pPr>
        <w:spacing w:before="0" w:after="0" w:line="240" w:lineRule="auto"/>
        <w:contextualSpacing/>
      </w:pPr>
    </w:p>
    <w:p w14:paraId="675CDB92" w14:textId="77777777" w:rsidR="00976366" w:rsidRDefault="00976366" w:rsidP="0097636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976366" w14:paraId="70030B7B" w14:textId="77777777" w:rsidTr="008C3322">
        <w:tc>
          <w:tcPr>
            <w:tcW w:w="9628" w:type="dxa"/>
          </w:tcPr>
          <w:p w14:paraId="706056EA" w14:textId="77777777" w:rsidR="00976366" w:rsidRDefault="00976366" w:rsidP="008C3322">
            <w:pPr>
              <w:spacing w:before="0"/>
              <w:contextualSpacing/>
              <w:jc w:val="center"/>
              <w:rPr>
                <w:rStyle w:val="WarningCar"/>
                <w:b/>
                <w:bCs/>
                <w:color w:val="auto"/>
              </w:rPr>
            </w:pPr>
          </w:p>
          <w:p w14:paraId="3AF337E8" w14:textId="77777777" w:rsidR="00976366" w:rsidRPr="00B209B5" w:rsidRDefault="00976366"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1FB4A483" w14:textId="77777777" w:rsidR="00976366" w:rsidRPr="00B86631" w:rsidRDefault="00976366" w:rsidP="008C3322">
            <w:pPr>
              <w:spacing w:before="0"/>
              <w:contextualSpacing/>
              <w:jc w:val="center"/>
              <w:rPr>
                <w:rStyle w:val="WarningCar"/>
                <w:b/>
                <w:bCs/>
                <w:color w:val="auto"/>
              </w:rPr>
            </w:pPr>
          </w:p>
          <w:p w14:paraId="7017F846" w14:textId="77777777" w:rsidR="00976366" w:rsidRPr="00B86631" w:rsidRDefault="00976366" w:rsidP="008C3322">
            <w:pPr>
              <w:spacing w:before="0"/>
              <w:contextualSpacing/>
              <w:jc w:val="left"/>
              <w:rPr>
                <w:rStyle w:val="WarningCar"/>
                <w:color w:val="auto"/>
              </w:rPr>
            </w:pPr>
          </w:p>
          <w:p w14:paraId="629C8898" w14:textId="77777777" w:rsidR="00976366" w:rsidRDefault="00976366"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2A31101A" w14:textId="77777777" w:rsidR="00976366" w:rsidRDefault="00976366" w:rsidP="008C3322">
            <w:pPr>
              <w:spacing w:before="0"/>
              <w:contextualSpacing/>
              <w:rPr>
                <w:rStyle w:val="WarningCar"/>
                <w:color w:val="auto"/>
              </w:rPr>
            </w:pPr>
          </w:p>
          <w:p w14:paraId="599893F4" w14:textId="77777777" w:rsidR="00976366" w:rsidRDefault="00976366"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D70D1A1" w14:textId="77777777" w:rsidR="00976366" w:rsidRPr="00B86631" w:rsidRDefault="00976366" w:rsidP="008C3322">
            <w:pPr>
              <w:spacing w:before="0"/>
              <w:contextualSpacing/>
              <w:rPr>
                <w:rStyle w:val="WarningCar"/>
                <w:color w:val="auto"/>
              </w:rPr>
            </w:pPr>
          </w:p>
          <w:p w14:paraId="7C26ED18" w14:textId="77777777" w:rsidR="00976366" w:rsidRDefault="00976366"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7C62A93A" w14:textId="77777777" w:rsidR="00976366" w:rsidRDefault="00976366" w:rsidP="008C3322">
            <w:pPr>
              <w:spacing w:before="0"/>
              <w:contextualSpacing/>
            </w:pPr>
          </w:p>
        </w:tc>
      </w:tr>
    </w:tbl>
    <w:p w14:paraId="3FDC5FCD" w14:textId="77777777" w:rsidR="00976366" w:rsidRDefault="00976366" w:rsidP="00976366">
      <w:pPr>
        <w:spacing w:before="0" w:after="0" w:line="240" w:lineRule="auto"/>
        <w:contextualSpacing/>
      </w:pPr>
    </w:p>
    <w:p w14:paraId="6DAE58E6" w14:textId="0C6158DB" w:rsidR="00976366" w:rsidRDefault="00976366">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976366" w:rsidRPr="00B86631" w14:paraId="293AC95A"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BD5BE"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023A6F9"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22C98D34"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976366" w:rsidRPr="00B86631" w14:paraId="0A94BD01" w14:textId="77777777" w:rsidTr="008C3322">
        <w:trPr>
          <w:trHeight w:val="271"/>
          <w:jc w:val="center"/>
        </w:trPr>
        <w:tc>
          <w:tcPr>
            <w:tcW w:w="1047" w:type="dxa"/>
            <w:tcBorders>
              <w:top w:val="nil"/>
              <w:left w:val="nil"/>
              <w:bottom w:val="nil"/>
              <w:right w:val="nil"/>
            </w:tcBorders>
            <w:shd w:val="clear" w:color="auto" w:fill="auto"/>
            <w:vAlign w:val="center"/>
            <w:hideMark/>
          </w:tcPr>
          <w:p w14:paraId="4F4B43C8"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15743171"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2599711A"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r>
      <w:tr w:rsidR="00976366" w:rsidRPr="00B86631" w14:paraId="760957A9"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7237894" w14:textId="77777777" w:rsidR="00976366"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76D5757E"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976366" w:rsidRPr="00B86631" w14:paraId="167813F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74D60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20435FC0"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3BD0BBC"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0A8285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7A307C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46E52B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7767B56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52C939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E2029F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22F6771E"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4448EF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B3CCCF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A279C4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CA2B951"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79AC1F6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26D731F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68FFBF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1CC2239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5EDB870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E1B0C7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BF1962D" w14:textId="6520C43F"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976366" w:rsidRPr="00B86631" w14:paraId="6AB15DEA"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EB951E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4688A2C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02D9702F" w14:textId="77777777" w:rsidR="00976366" w:rsidRPr="00B86631" w:rsidRDefault="00976366" w:rsidP="008C3322">
            <w:pPr>
              <w:spacing w:before="0" w:after="0" w:line="240" w:lineRule="auto"/>
              <w:jc w:val="center"/>
              <w:rPr>
                <w:rFonts w:eastAsia="Times New Roman" w:cs="Calibri Light"/>
                <w:color w:val="000000"/>
                <w:lang w:eastAsia="fr-FR"/>
              </w:rPr>
            </w:pPr>
          </w:p>
        </w:tc>
      </w:tr>
      <w:tr w:rsidR="00976366" w:rsidRPr="00B86631" w14:paraId="34E5B5D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16CC59C"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976366" w:rsidRPr="00B86631" w14:paraId="431E0815"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B7E77A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6DC0835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D7B029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995957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228E93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2686D54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DB165A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187FE6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A94530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6742B226"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04B93DE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7D7DA62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936FC65" w14:textId="6B9DCC5C"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976366" w:rsidRPr="00B86631" w14:paraId="5332365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85B07FE"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374E8A8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5B25C63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EF6B062" w14:textId="018E286B" w:rsidR="00976366" w:rsidRDefault="00976366">
      <w:pPr>
        <w:spacing w:before="0"/>
        <w:jc w:val="left"/>
      </w:pPr>
      <w:r>
        <w:br w:type="page"/>
      </w:r>
    </w:p>
    <w:p w14:paraId="3C2B0A4A"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EFC774C" w14:textId="37F1E064"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646BCB8C" w14:textId="77777777" w:rsidR="00563054" w:rsidRDefault="00563054" w:rsidP="00563054">
      <w:pPr>
        <w:spacing w:before="0" w:after="0" w:line="240" w:lineRule="auto"/>
        <w:contextualSpacing/>
      </w:pPr>
    </w:p>
    <w:p w14:paraId="2E5656B5" w14:textId="3812D4F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09E725A" w14:textId="77777777" w:rsidR="00563054" w:rsidRDefault="00563054" w:rsidP="00563054">
      <w:pPr>
        <w:spacing w:before="0" w:after="0" w:line="240" w:lineRule="auto"/>
        <w:contextualSpacing/>
      </w:pPr>
    </w:p>
    <w:p w14:paraId="2FEEFDC2" w14:textId="3995BDFD" w:rsidR="00221A80" w:rsidRDefault="00221A80" w:rsidP="00563054">
      <w:pPr>
        <w:spacing w:before="0" w:after="0" w:line="240" w:lineRule="auto"/>
        <w:contextualSpacing/>
      </w:pPr>
      <w:bookmarkStart w:id="2"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2"/>
    </w:p>
    <w:p w14:paraId="40A65DD7"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563054">
            <w:pPr>
              <w:spacing w:before="0"/>
              <w:contextualSpacing/>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1F8D8D13" w14:textId="77777777" w:rsidR="006B3E43" w:rsidRPr="001079F0" w:rsidRDefault="006B3E43" w:rsidP="00563054">
            <w:pPr>
              <w:spacing w:before="0"/>
              <w:contextualSpacing/>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563054">
            <w:pPr>
              <w:spacing w:before="0"/>
              <w:contextualSpacing/>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563054">
            <w:pPr>
              <w:spacing w:before="0"/>
              <w:contextualSpacing/>
              <w:jc w:val="left"/>
            </w:pPr>
          </w:p>
        </w:tc>
      </w:tr>
    </w:tbl>
    <w:p w14:paraId="3B589319" w14:textId="33F911D9" w:rsidR="007D00EC" w:rsidRPr="007D00EC" w:rsidRDefault="00970F33" w:rsidP="00563054">
      <w:pPr>
        <w:spacing w:before="0" w:after="0" w:line="240" w:lineRule="auto"/>
        <w:contextualSpacing/>
      </w:pPr>
      <w:r w:rsidRPr="001079F0">
        <w:tab/>
      </w:r>
      <w:r w:rsidRPr="001079F0">
        <w:tab/>
      </w:r>
      <w:r w:rsidRPr="001079F0">
        <w:tab/>
      </w:r>
      <w:r w:rsidRPr="001079F0">
        <w:tab/>
      </w:r>
    </w:p>
    <w:p w14:paraId="500FEEC3"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96B3DD"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677EF216" w14:textId="30510300" w:rsidR="00970F33" w:rsidRDefault="00970F33" w:rsidP="00563054">
      <w:pPr>
        <w:pStyle w:val="Titre2"/>
        <w:spacing w:before="0" w:line="240" w:lineRule="auto"/>
        <w:ind w:left="0"/>
        <w:contextualSpacing/>
        <w:rPr>
          <w:color w:val="auto"/>
        </w:rPr>
      </w:pPr>
      <w:r w:rsidRPr="001079F0">
        <w:rPr>
          <w:color w:val="auto"/>
        </w:rPr>
        <w:t>(à compléter par l'acheteur public après attribution du marché)</w:t>
      </w:r>
    </w:p>
    <w:p w14:paraId="070E4843" w14:textId="77777777" w:rsidR="00563054" w:rsidRDefault="00563054" w:rsidP="00563054">
      <w:pPr>
        <w:spacing w:before="0" w:after="0" w:line="240" w:lineRule="auto"/>
        <w:contextualSpacing/>
      </w:pPr>
    </w:p>
    <w:p w14:paraId="0C1A16CE" w14:textId="49F6ED75" w:rsidR="00970F33" w:rsidRDefault="00970F33" w:rsidP="00563054">
      <w:pPr>
        <w:spacing w:before="0" w:after="0" w:line="240" w:lineRule="auto"/>
        <w:contextualSpacing/>
      </w:pPr>
      <w:r w:rsidRPr="001079F0">
        <w:t>Est acceptée la présente offre, modifiée par les éventuelles réserves, pour valoir acte d’engagement.</w:t>
      </w:r>
    </w:p>
    <w:p w14:paraId="21008769"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5A09577E"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49155F3B"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11FECFE5"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4C008B95" w14:textId="77777777" w:rsidR="00E7593D" w:rsidRDefault="00EA23C0"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336E7269" w14:textId="07225AC2" w:rsidR="00E7593D" w:rsidRPr="001079F0" w:rsidRDefault="00EA23C0"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E7593D" w:rsidRPr="001079F0" w:rsidRDefault="00E7593D" w:rsidP="00563054">
            <w:pPr>
              <w:pStyle w:val="Standard"/>
              <w:contextualSpacing/>
              <w:rPr>
                <w:rFonts w:asciiTheme="majorHAnsi" w:hAnsiTheme="majorHAnsi" w:cstheme="majorHAnsi"/>
                <w:sz w:val="22"/>
                <w:szCs w:val="22"/>
              </w:rPr>
            </w:pPr>
          </w:p>
        </w:tc>
      </w:tr>
    </w:tbl>
    <w:p w14:paraId="59F235A0" w14:textId="2C577BD2" w:rsidR="001B4D9E" w:rsidRDefault="001B4D9E" w:rsidP="00563054">
      <w:pPr>
        <w:spacing w:before="0" w:after="0" w:line="240" w:lineRule="auto"/>
        <w:contextualSpacing/>
      </w:pPr>
    </w:p>
    <w:p w14:paraId="3335F55E"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563054">
            <w:pPr>
              <w:spacing w:before="0"/>
              <w:contextualSpacing/>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563054">
            <w:pPr>
              <w:spacing w:before="0"/>
              <w:contextualSpacing/>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563054">
            <w:pPr>
              <w:spacing w:before="0"/>
              <w:contextualSpacing/>
              <w:jc w:val="left"/>
            </w:pPr>
          </w:p>
        </w:tc>
      </w:tr>
    </w:tbl>
    <w:p w14:paraId="1051F5B4"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6883E" w14:textId="7A30DE93"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7FB9D76B">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EA23C0">
      <w:t>Responsabilité Gestionnaires Publics</w:t>
    </w:r>
    <w:r w:rsidR="00DF5CBC">
      <w:t xml:space="preserve"> </w:t>
    </w:r>
    <w:r w:rsidR="00026AF8">
      <w:rPr>
        <w:i/>
        <w:iCs/>
        <w:sz w:val="18"/>
        <w:szCs w:val="18"/>
      </w:rPr>
      <w:t>»</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73CF" w14:textId="49921955"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EA23C0" w:rsidRPr="00EA23C0">
      <w:rPr>
        <w:noProof/>
      </w:rPr>
      <w:t xml:space="preserve"> </w:t>
    </w:r>
    <w:r w:rsidR="00EA23C0" w:rsidRPr="00EA23C0">
      <w:rPr>
        <w:noProof/>
      </w:rPr>
      <w:t>Université de</w:t>
    </w:r>
    <w:r w:rsidR="00EA23C0">
      <w:rPr>
        <w:noProof/>
      </w:rPr>
      <w:t xml:space="preserve"> Strasbourg</w:t>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93282782" o:spid="_x0000_i1098" type="#_x0000_t75" style="width:11.5pt;height:7.5pt;visibility:visible;mso-wrap-style:square" o:bullet="t">
        <v:imagedata r:id="rId1" o:title=""/>
      </v:shape>
    </w:pict>
  </w:numPicBullet>
  <w:numPicBullet w:numPicBulletId="1">
    <w:pict>
      <v:shape id="Image 1910375584" o:spid="_x0000_i1099" type="#_x0000_t75" style="width:11.5pt;height:11.5pt;visibility:visible;mso-wrap-style:square"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8126305">
    <w:abstractNumId w:val="2"/>
  </w:num>
  <w:num w:numId="2" w16cid:durableId="1567960748">
    <w:abstractNumId w:val="10"/>
  </w:num>
  <w:num w:numId="3" w16cid:durableId="540410146">
    <w:abstractNumId w:val="10"/>
    <w:lvlOverride w:ilvl="0">
      <w:startOverride w:val="1"/>
    </w:lvlOverride>
    <w:lvlOverride w:ilvl="1">
      <w:startOverride w:val="1"/>
    </w:lvlOverride>
  </w:num>
  <w:num w:numId="4" w16cid:durableId="1075711082">
    <w:abstractNumId w:val="10"/>
    <w:lvlOverride w:ilvl="0">
      <w:startOverride w:val="1"/>
    </w:lvlOverride>
    <w:lvlOverride w:ilvl="1">
      <w:startOverride w:val="1"/>
    </w:lvlOverride>
  </w:num>
  <w:num w:numId="5" w16cid:durableId="1094665381">
    <w:abstractNumId w:val="3"/>
  </w:num>
  <w:num w:numId="6" w16cid:durableId="1394160544">
    <w:abstractNumId w:val="11"/>
  </w:num>
  <w:num w:numId="7" w16cid:durableId="2089813763">
    <w:abstractNumId w:val="14"/>
  </w:num>
  <w:num w:numId="8" w16cid:durableId="652880850">
    <w:abstractNumId w:val="0"/>
  </w:num>
  <w:num w:numId="9" w16cid:durableId="1898735111">
    <w:abstractNumId w:val="16"/>
  </w:num>
  <w:num w:numId="10" w16cid:durableId="80494844">
    <w:abstractNumId w:val="8"/>
  </w:num>
  <w:num w:numId="11" w16cid:durableId="1562711973">
    <w:abstractNumId w:val="15"/>
  </w:num>
  <w:num w:numId="12" w16cid:durableId="1825852984">
    <w:abstractNumId w:val="6"/>
  </w:num>
  <w:num w:numId="13" w16cid:durableId="1251501535">
    <w:abstractNumId w:val="17"/>
  </w:num>
  <w:num w:numId="14" w16cid:durableId="1161310991">
    <w:abstractNumId w:val="4"/>
  </w:num>
  <w:num w:numId="15" w16cid:durableId="1508978165">
    <w:abstractNumId w:val="9"/>
  </w:num>
  <w:num w:numId="16" w16cid:durableId="2134594949">
    <w:abstractNumId w:val="7"/>
  </w:num>
  <w:num w:numId="17" w16cid:durableId="204028134">
    <w:abstractNumId w:val="1"/>
  </w:num>
  <w:num w:numId="18" w16cid:durableId="1625622609">
    <w:abstractNumId w:val="13"/>
  </w:num>
  <w:num w:numId="19" w16cid:durableId="728114161">
    <w:abstractNumId w:val="5"/>
  </w:num>
  <w:num w:numId="20" w16cid:durableId="661811477">
    <w:abstractNumId w:val="1"/>
  </w:num>
  <w:num w:numId="21" w16cid:durableId="1892381675">
    <w:abstractNumId w:val="12"/>
  </w:num>
  <w:num w:numId="22" w16cid:durableId="523322092">
    <w:abstractNumId w:val="0"/>
  </w:num>
  <w:num w:numId="23" w16cid:durableId="864709538">
    <w:abstractNumId w:val="8"/>
  </w:num>
  <w:num w:numId="24" w16cid:durableId="2015570071">
    <w:abstractNumId w:val="6"/>
  </w:num>
  <w:num w:numId="25" w16cid:durableId="1343975153">
    <w:abstractNumId w:val="17"/>
  </w:num>
  <w:num w:numId="26" w16cid:durableId="565725114">
    <w:abstractNumId w:val="6"/>
  </w:num>
  <w:num w:numId="27" w16cid:durableId="1193419959">
    <w:abstractNumId w:val="6"/>
  </w:num>
  <w:num w:numId="28" w16cid:durableId="1123574771">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D57D0"/>
    <w:rsid w:val="000F0F43"/>
    <w:rsid w:val="000F1448"/>
    <w:rsid w:val="000F19A5"/>
    <w:rsid w:val="0010096F"/>
    <w:rsid w:val="001079F0"/>
    <w:rsid w:val="00151062"/>
    <w:rsid w:val="001B1002"/>
    <w:rsid w:val="001B4D9E"/>
    <w:rsid w:val="001C50ED"/>
    <w:rsid w:val="00221A80"/>
    <w:rsid w:val="00221FA5"/>
    <w:rsid w:val="002D01DF"/>
    <w:rsid w:val="002D5449"/>
    <w:rsid w:val="003045E0"/>
    <w:rsid w:val="00330DBE"/>
    <w:rsid w:val="00334853"/>
    <w:rsid w:val="003512AA"/>
    <w:rsid w:val="00376F76"/>
    <w:rsid w:val="003B4178"/>
    <w:rsid w:val="003B41E0"/>
    <w:rsid w:val="00421474"/>
    <w:rsid w:val="004350D7"/>
    <w:rsid w:val="00454234"/>
    <w:rsid w:val="00462600"/>
    <w:rsid w:val="004907AE"/>
    <w:rsid w:val="004B3615"/>
    <w:rsid w:val="004D5B1B"/>
    <w:rsid w:val="004E00E4"/>
    <w:rsid w:val="004F3C58"/>
    <w:rsid w:val="00524D96"/>
    <w:rsid w:val="00525D91"/>
    <w:rsid w:val="00563054"/>
    <w:rsid w:val="005A0B34"/>
    <w:rsid w:val="005B1512"/>
    <w:rsid w:val="005B4785"/>
    <w:rsid w:val="005D1B51"/>
    <w:rsid w:val="005E2AB8"/>
    <w:rsid w:val="00646791"/>
    <w:rsid w:val="00657117"/>
    <w:rsid w:val="00676205"/>
    <w:rsid w:val="006A0CB0"/>
    <w:rsid w:val="006B3E43"/>
    <w:rsid w:val="006F1B6A"/>
    <w:rsid w:val="007127DD"/>
    <w:rsid w:val="00714A12"/>
    <w:rsid w:val="00740056"/>
    <w:rsid w:val="007956AD"/>
    <w:rsid w:val="007D00EC"/>
    <w:rsid w:val="007D2518"/>
    <w:rsid w:val="007D43F9"/>
    <w:rsid w:val="007E3D28"/>
    <w:rsid w:val="007E55D1"/>
    <w:rsid w:val="007E55F8"/>
    <w:rsid w:val="007F467D"/>
    <w:rsid w:val="00814732"/>
    <w:rsid w:val="00816179"/>
    <w:rsid w:val="00816665"/>
    <w:rsid w:val="008272AA"/>
    <w:rsid w:val="008A3EB0"/>
    <w:rsid w:val="008D0479"/>
    <w:rsid w:val="008D1F79"/>
    <w:rsid w:val="008E3BF3"/>
    <w:rsid w:val="00941C97"/>
    <w:rsid w:val="00970F33"/>
    <w:rsid w:val="009755E6"/>
    <w:rsid w:val="00976366"/>
    <w:rsid w:val="009A3B08"/>
    <w:rsid w:val="00A05254"/>
    <w:rsid w:val="00A500E5"/>
    <w:rsid w:val="00AA10FD"/>
    <w:rsid w:val="00AA7498"/>
    <w:rsid w:val="00B033A0"/>
    <w:rsid w:val="00B11A02"/>
    <w:rsid w:val="00B9032A"/>
    <w:rsid w:val="00BB3C41"/>
    <w:rsid w:val="00BD5E70"/>
    <w:rsid w:val="00BD68E4"/>
    <w:rsid w:val="00BD6AAC"/>
    <w:rsid w:val="00BE2B24"/>
    <w:rsid w:val="00C344FD"/>
    <w:rsid w:val="00CA3B5F"/>
    <w:rsid w:val="00CC50F8"/>
    <w:rsid w:val="00CD4CB3"/>
    <w:rsid w:val="00CE123F"/>
    <w:rsid w:val="00D16ADA"/>
    <w:rsid w:val="00D173E1"/>
    <w:rsid w:val="00DE27C2"/>
    <w:rsid w:val="00DE74A0"/>
    <w:rsid w:val="00DF5CBC"/>
    <w:rsid w:val="00E64867"/>
    <w:rsid w:val="00E7593D"/>
    <w:rsid w:val="00EA23C0"/>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4B361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81770142">
      <w:bodyDiv w:val="1"/>
      <w:marLeft w:val="0"/>
      <w:marRight w:val="0"/>
      <w:marTop w:val="0"/>
      <w:marBottom w:val="0"/>
      <w:divBdr>
        <w:top w:val="none" w:sz="0" w:space="0" w:color="auto"/>
        <w:left w:val="none" w:sz="0" w:space="0" w:color="auto"/>
        <w:bottom w:val="none" w:sz="0" w:space="0" w:color="auto"/>
        <w:right w:val="none" w:sz="0" w:space="0" w:color="auto"/>
      </w:divBdr>
    </w:div>
    <w:div w:id="541597391">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796069321">
      <w:bodyDiv w:val="1"/>
      <w:marLeft w:val="0"/>
      <w:marRight w:val="0"/>
      <w:marTop w:val="0"/>
      <w:marBottom w:val="0"/>
      <w:divBdr>
        <w:top w:val="none" w:sz="0" w:space="0" w:color="auto"/>
        <w:left w:val="none" w:sz="0" w:space="0" w:color="auto"/>
        <w:bottom w:val="none" w:sz="0" w:space="0" w:color="auto"/>
        <w:right w:val="none" w:sz="0" w:space="0" w:color="auto"/>
      </w:divBdr>
    </w:div>
    <w:div w:id="836068733">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61363824">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82845731">
      <w:bodyDiv w:val="1"/>
      <w:marLeft w:val="0"/>
      <w:marRight w:val="0"/>
      <w:marTop w:val="0"/>
      <w:marBottom w:val="0"/>
      <w:divBdr>
        <w:top w:val="none" w:sz="0" w:space="0" w:color="auto"/>
        <w:left w:val="none" w:sz="0" w:space="0" w:color="auto"/>
        <w:bottom w:val="none" w:sz="0" w:space="0" w:color="auto"/>
        <w:right w:val="none" w:sz="0" w:space="0" w:color="auto"/>
      </w:divBdr>
    </w:div>
    <w:div w:id="175932862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12777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0</TotalTime>
  <Pages>9</Pages>
  <Words>1166</Words>
  <Characters>6413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Cyril Freihuber</cp:lastModifiedBy>
  <cp:revision>22</cp:revision>
  <dcterms:created xsi:type="dcterms:W3CDTF">2021-07-07T08:03:00Z</dcterms:created>
  <dcterms:modified xsi:type="dcterms:W3CDTF">2025-06-27T13:24:00Z</dcterms:modified>
</cp:coreProperties>
</file>